
<file path=[Content_Types].xml><?xml version="1.0" encoding="utf-8"?>
<Types xmlns="http://schemas.openxmlformats.org/package/2006/content-types">
  <Default Extension="jp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sdt>
      <w:sdtPr>
        <w:id w:val="685260615"/>
        <w:docPartObj>
          <w:docPartGallery w:val="Cover Pages"/>
          <w:docPartUnique/>
        </w:docPartObj>
      </w:sdtPr>
      <w:sdtEndPr/>
      <w:sdtContent>
        <w:p w14:paraId="7BB1F242" w14:textId="2217615A" w:rsidR="00DF7BCD" w:rsidRDefault="00865CBD" w:rsidP="005F154B">
          <w:pPr>
            <w:spacing w:before="240"/>
          </w:pPr>
          <w:r>
            <w:rPr>
              <w:noProof/>
              <w:color w:val="FFFFFF" w:themeColor="background1"/>
              <w:sz w:val="72"/>
              <w:szCs w:val="72"/>
            </w:rPr>
            <w:drawing>
              <wp:anchor distT="0" distB="0" distL="114300" distR="114300" simplePos="0" relativeHeight="251665408" behindDoc="0" locked="0" layoutInCell="1" allowOverlap="1" wp14:anchorId="740CD4A8" wp14:editId="15942306">
                <wp:simplePos x="0" y="0"/>
                <wp:positionH relativeFrom="column">
                  <wp:posOffset>-304800</wp:posOffset>
                </wp:positionH>
                <wp:positionV relativeFrom="paragraph">
                  <wp:posOffset>-626322</wp:posOffset>
                </wp:positionV>
                <wp:extent cx="6852086" cy="4554855"/>
                <wp:effectExtent l="0" t="0" r="6350" b="4445"/>
                <wp:wrapNone/>
                <wp:docPr id="4" name="Picture 4" descr="A large body of water&#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iStock-187847549.jpg"/>
                        <pic:cNvPicPr/>
                      </pic:nvPicPr>
                      <pic:blipFill>
                        <a:blip r:embed="rId9">
                          <a:extLst>
                            <a:ext uri="{28A0092B-C50C-407E-A947-70E740481C1C}">
                              <a14:useLocalDpi xmlns:a14="http://schemas.microsoft.com/office/drawing/2010/main" val="0"/>
                            </a:ext>
                          </a:extLst>
                        </a:blip>
                        <a:stretch>
                          <a:fillRect/>
                        </a:stretch>
                      </pic:blipFill>
                      <pic:spPr>
                        <a:xfrm>
                          <a:off x="0" y="0"/>
                          <a:ext cx="6852086" cy="4554855"/>
                        </a:xfrm>
                        <a:prstGeom prst="rect">
                          <a:avLst/>
                        </a:prstGeom>
                      </pic:spPr>
                    </pic:pic>
                  </a:graphicData>
                </a:graphic>
                <wp14:sizeRelH relativeFrom="page">
                  <wp14:pctWidth>0</wp14:pctWidth>
                </wp14:sizeRelH>
                <wp14:sizeRelV relativeFrom="page">
                  <wp14:pctHeight>0</wp14:pctHeight>
                </wp14:sizeRelV>
              </wp:anchor>
            </w:drawing>
          </w:r>
          <w:r w:rsidR="00DF7BCD">
            <w:rPr>
              <w:noProof/>
              <w:lang w:eastAsia="zh-CN"/>
            </w:rPr>
            <mc:AlternateContent>
              <mc:Choice Requires="wpg">
                <w:drawing>
                  <wp:anchor distT="0" distB="0" distL="114300" distR="114300" simplePos="0" relativeHeight="251660288" behindDoc="1" locked="0" layoutInCell="1" allowOverlap="1" wp14:anchorId="6583821C" wp14:editId="2EB3F066">
                    <wp:simplePos x="0" y="0"/>
                    <wp:positionH relativeFrom="margin">
                      <wp:posOffset>-305435</wp:posOffset>
                    </wp:positionH>
                    <wp:positionV relativeFrom="page">
                      <wp:posOffset>452876</wp:posOffset>
                    </wp:positionV>
                    <wp:extent cx="6858000" cy="7068185"/>
                    <wp:effectExtent l="0" t="0" r="0" b="0"/>
                    <wp:wrapNone/>
                    <wp:docPr id="125" name="Group 125"/>
                    <wp:cNvGraphicFramePr>
                      <a:graphicFrameLocks xmlns:a="http://schemas.openxmlformats.org/drawingml/2006/main" noChangeAspect="1"/>
                    </wp:cNvGraphicFramePr>
                    <a:graphic xmlns:a="http://schemas.openxmlformats.org/drawingml/2006/main">
                      <a:graphicData uri="http://schemas.microsoft.com/office/word/2010/wordprocessingGroup">
                        <wpg:wgp>
                          <wpg:cNvGrpSpPr>
                            <a:grpSpLocks noChangeAspect="1"/>
                          </wpg:cNvGrpSpPr>
                          <wpg:grpSpPr>
                            <a:xfrm>
                              <a:off x="0" y="0"/>
                              <a:ext cx="6858000" cy="7068185"/>
                              <a:chOff x="0" y="0"/>
                              <a:chExt cx="5561330" cy="5404485"/>
                            </a:xfrm>
                          </wpg:grpSpPr>
                          <wps:wsp>
                            <wps:cNvPr id="126" name="Freeform 10"/>
                            <wps:cNvSpPr>
                              <a:spLocks/>
                            </wps:cNvSpPr>
                            <wps:spPr bwMode="auto">
                              <a:xfrm>
                                <a:off x="0" y="0"/>
                                <a:ext cx="5557520" cy="5404485"/>
                              </a:xfrm>
                              <a:custGeom>
                                <a:avLst/>
                                <a:gdLst>
                                  <a:gd name="T0" fmla="*/ 0 w 720"/>
                                  <a:gd name="T1" fmla="*/ 0 h 700"/>
                                  <a:gd name="T2" fmla="*/ 0 w 720"/>
                                  <a:gd name="T3" fmla="*/ 644 h 700"/>
                                  <a:gd name="T4" fmla="*/ 113 w 720"/>
                                  <a:gd name="T5" fmla="*/ 665 h 700"/>
                                  <a:gd name="T6" fmla="*/ 720 w 720"/>
                                  <a:gd name="T7" fmla="*/ 644 h 700"/>
                                  <a:gd name="T8" fmla="*/ 720 w 720"/>
                                  <a:gd name="T9" fmla="*/ 617 h 700"/>
                                  <a:gd name="T10" fmla="*/ 720 w 720"/>
                                  <a:gd name="T11" fmla="*/ 0 h 700"/>
                                  <a:gd name="T12" fmla="*/ 0 w 720"/>
                                  <a:gd name="T13" fmla="*/ 0 h 700"/>
                                </a:gdLst>
                                <a:ahLst/>
                                <a:cxnLst>
                                  <a:cxn ang="0">
                                    <a:pos x="T0" y="T1"/>
                                  </a:cxn>
                                  <a:cxn ang="0">
                                    <a:pos x="T2" y="T3"/>
                                  </a:cxn>
                                  <a:cxn ang="0">
                                    <a:pos x="T4" y="T5"/>
                                  </a:cxn>
                                  <a:cxn ang="0">
                                    <a:pos x="T6" y="T7"/>
                                  </a:cxn>
                                  <a:cxn ang="0">
                                    <a:pos x="T8" y="T9"/>
                                  </a:cxn>
                                  <a:cxn ang="0">
                                    <a:pos x="T10" y="T11"/>
                                  </a:cxn>
                                  <a:cxn ang="0">
                                    <a:pos x="T12" y="T13"/>
                                  </a:cxn>
                                </a:cxnLst>
                                <a:rect l="0" t="0" r="r" b="b"/>
                                <a:pathLst>
                                  <a:path w="720" h="700">
                                    <a:moveTo>
                                      <a:pt x="0" y="0"/>
                                    </a:moveTo>
                                    <a:cubicBezTo>
                                      <a:pt x="0" y="644"/>
                                      <a:pt x="0" y="644"/>
                                      <a:pt x="0" y="644"/>
                                    </a:cubicBezTo>
                                    <a:cubicBezTo>
                                      <a:pt x="23" y="650"/>
                                      <a:pt x="62" y="658"/>
                                      <a:pt x="113" y="665"/>
                                    </a:cubicBezTo>
                                    <a:cubicBezTo>
                                      <a:pt x="250" y="685"/>
                                      <a:pt x="476" y="700"/>
                                      <a:pt x="720" y="644"/>
                                    </a:cubicBezTo>
                                    <a:cubicBezTo>
                                      <a:pt x="720" y="617"/>
                                      <a:pt x="720" y="617"/>
                                      <a:pt x="720" y="617"/>
                                    </a:cubicBezTo>
                                    <a:cubicBezTo>
                                      <a:pt x="720" y="0"/>
                                      <a:pt x="720" y="0"/>
                                      <a:pt x="720" y="0"/>
                                    </a:cubicBezTo>
                                    <a:cubicBezTo>
                                      <a:pt x="0" y="0"/>
                                      <a:pt x="0" y="0"/>
                                      <a:pt x="0" y="0"/>
                                    </a:cubicBezTo>
                                  </a:path>
                                </a:pathLst>
                              </a:custGeom>
                              <a:ln>
                                <a:noFill/>
                              </a:ln>
                            </wps:spPr>
                            <wps:style>
                              <a:lnRef idx="0">
                                <a:scrgbClr r="0" g="0" b="0"/>
                              </a:lnRef>
                              <a:fillRef idx="1003">
                                <a:schemeClr val="dk2"/>
                              </a:fillRef>
                              <a:effectRef idx="0">
                                <a:scrgbClr r="0" g="0" b="0"/>
                              </a:effectRef>
                              <a:fontRef idx="major"/>
                            </wps:style>
                            <wps:txbx>
                              <w:txbxContent>
                                <w:p w14:paraId="2089F96C" w14:textId="50D65F34" w:rsidR="00DF7BCD" w:rsidRDefault="00AA3BE0">
                                  <w:pPr>
                                    <w:rPr>
                                      <w:color w:val="FFFFFF" w:themeColor="background1"/>
                                      <w:sz w:val="72"/>
                                      <w:szCs w:val="72"/>
                                    </w:rPr>
                                  </w:pPr>
                                  <w:sdt>
                                    <w:sdtPr>
                                      <w:rPr>
                                        <w:color w:val="FFFFFF" w:themeColor="background1"/>
                                        <w:sz w:val="72"/>
                                        <w:szCs w:val="72"/>
                                      </w:rPr>
                                      <w:alias w:val="Title"/>
                                      <w:tag w:val=""/>
                                      <w:id w:val="-554696155"/>
                                      <w:dataBinding w:prefixMappings="xmlns:ns0='http://purl.org/dc/elements/1.1/' xmlns:ns1='http://schemas.openxmlformats.org/package/2006/metadata/core-properties' " w:xpath="/ns1:coreProperties[1]/ns0:title[1]" w:storeItemID="{6C3C8BC8-F283-45AE-878A-BAB7291924A1}"/>
                                      <w:text/>
                                    </w:sdtPr>
                                    <w:sdtEndPr/>
                                    <w:sdtContent>
                                      <w:r w:rsidR="00865CBD">
                                        <w:rPr>
                                          <w:color w:val="FFFFFF" w:themeColor="background1"/>
                                          <w:sz w:val="72"/>
                                          <w:szCs w:val="72"/>
                                        </w:rPr>
                                        <w:t>NCG Internship Program</w:t>
                                      </w:r>
                                    </w:sdtContent>
                                  </w:sdt>
                                  <w:r w:rsidR="00865CBD">
                                    <w:rPr>
                                      <w:color w:val="FFFFFF" w:themeColor="background1"/>
                                      <w:sz w:val="72"/>
                                      <w:szCs w:val="72"/>
                                    </w:rPr>
                                    <w:t xml:space="preserve"> </w:t>
                                  </w:r>
                                </w:p>
                              </w:txbxContent>
                            </wps:txbx>
                            <wps:bodyPr rot="0" vert="horz" wrap="square" lIns="914400" tIns="1097280" rIns="1097280" bIns="1097280" anchor="b" anchorCtr="0" upright="1">
                              <a:noAutofit/>
                            </wps:bodyPr>
                          </wps:wsp>
                          <wps:wsp>
                            <wps:cNvPr id="127" name="Freeform 11"/>
                            <wps:cNvSpPr>
                              <a:spLocks/>
                            </wps:cNvSpPr>
                            <wps:spPr bwMode="auto">
                              <a:xfrm>
                                <a:off x="876300" y="4769783"/>
                                <a:ext cx="4685030" cy="509905"/>
                              </a:xfrm>
                              <a:custGeom>
                                <a:avLst/>
                                <a:gdLst>
                                  <a:gd name="T0" fmla="*/ 607 w 607"/>
                                  <a:gd name="T1" fmla="*/ 0 h 66"/>
                                  <a:gd name="T2" fmla="*/ 176 w 607"/>
                                  <a:gd name="T3" fmla="*/ 57 h 66"/>
                                  <a:gd name="T4" fmla="*/ 0 w 607"/>
                                  <a:gd name="T5" fmla="*/ 48 h 66"/>
                                  <a:gd name="T6" fmla="*/ 251 w 607"/>
                                  <a:gd name="T7" fmla="*/ 66 h 66"/>
                                  <a:gd name="T8" fmla="*/ 607 w 607"/>
                                  <a:gd name="T9" fmla="*/ 27 h 66"/>
                                  <a:gd name="T10" fmla="*/ 607 w 607"/>
                                  <a:gd name="T11" fmla="*/ 0 h 66"/>
                                </a:gdLst>
                                <a:ahLst/>
                                <a:cxnLst>
                                  <a:cxn ang="0">
                                    <a:pos x="T0" y="T1"/>
                                  </a:cxn>
                                  <a:cxn ang="0">
                                    <a:pos x="T2" y="T3"/>
                                  </a:cxn>
                                  <a:cxn ang="0">
                                    <a:pos x="T4" y="T5"/>
                                  </a:cxn>
                                  <a:cxn ang="0">
                                    <a:pos x="T6" y="T7"/>
                                  </a:cxn>
                                  <a:cxn ang="0">
                                    <a:pos x="T8" y="T9"/>
                                  </a:cxn>
                                  <a:cxn ang="0">
                                    <a:pos x="T10" y="T11"/>
                                  </a:cxn>
                                </a:cxnLst>
                                <a:rect l="0" t="0" r="r" b="b"/>
                                <a:pathLst>
                                  <a:path w="607" h="66">
                                    <a:moveTo>
                                      <a:pt x="607" y="0"/>
                                    </a:moveTo>
                                    <a:cubicBezTo>
                                      <a:pt x="450" y="44"/>
                                      <a:pt x="300" y="57"/>
                                      <a:pt x="176" y="57"/>
                                    </a:cubicBezTo>
                                    <a:cubicBezTo>
                                      <a:pt x="109" y="57"/>
                                      <a:pt x="49" y="53"/>
                                      <a:pt x="0" y="48"/>
                                    </a:cubicBezTo>
                                    <a:cubicBezTo>
                                      <a:pt x="66" y="58"/>
                                      <a:pt x="152" y="66"/>
                                      <a:pt x="251" y="66"/>
                                    </a:cubicBezTo>
                                    <a:cubicBezTo>
                                      <a:pt x="358" y="66"/>
                                      <a:pt x="480" y="56"/>
                                      <a:pt x="607" y="27"/>
                                    </a:cubicBezTo>
                                    <a:cubicBezTo>
                                      <a:pt x="607" y="0"/>
                                      <a:pt x="607" y="0"/>
                                      <a:pt x="607" y="0"/>
                                    </a:cubicBezTo>
                                  </a:path>
                                </a:pathLst>
                              </a:custGeom>
                              <a:solidFill>
                                <a:schemeClr val="bg1">
                                  <a:alpha val="30000"/>
                                </a:schemeClr>
                              </a:solidFill>
                              <a:ln>
                                <a:noFill/>
                              </a:ln>
                              <a:extLst>
                                <a:ext uri="{91240B29-F687-4F45-9708-019B960494DF}">
                                  <a14:hiddenLine xmlns:a14="http://schemas.microsoft.com/office/drawing/2010/main" w="9525">
                                    <a:solidFill>
                                      <a:srgbClr val="000000"/>
                                    </a:solidFill>
                                    <a:round/>
                                    <a:headEnd/>
                                    <a:tailEnd/>
                                  </a14:hiddenLine>
                                </a:ext>
                              </a:extLst>
                            </wps:spPr>
                            <wps:bodyPr rot="0" vert="horz" wrap="square" lIns="91440" tIns="45720" rIns="91440" bIns="45720" anchor="b" anchorCtr="0" upright="1">
                              <a:noAutofit/>
                            </wps:bodyPr>
                          </wps:wsp>
                        </wpg:wgp>
                      </a:graphicData>
                    </a:graphic>
                    <wp14:sizeRelH relativeFrom="margin">
                      <wp14:pctWidth>115400</wp14:pctWidth>
                    </wp14:sizeRelH>
                    <wp14:sizeRelV relativeFrom="page">
                      <wp14:pctHeight>67000</wp14:pctHeight>
                    </wp14:sizeRelV>
                  </wp:anchor>
                </w:drawing>
              </mc:Choice>
              <mc:Fallback>
                <w:pict>
                  <v:group w14:anchorId="6583821C" id="Group 125" o:spid="_x0000_s1026" style="position:absolute;margin-left:-24.05pt;margin-top:35.65pt;width:540pt;height:556.55pt;z-index:-251656192;mso-width-percent:1154;mso-height-percent:670;mso-position-horizontal-relative:margin;mso-position-vertical-relative:page;mso-width-percent:1154;mso-height-percent:670;mso-width-relative:margin" coordsize="55613,54044"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7je3J5wUAALYUAAAOAAAAZHJzL2Uyb0RvYy54bWzsWFtv2zYUfh+w/0DocUBqSdbFMpoUTdoU&#10;A7qtWLMfQEvUZZVFjZJjp8P++845pGRJUWIvK/a0F4ekDj+eG8/5wtdvDtuS3QvVFLK6tJxXtsVE&#10;FcukqLJL67e724uVxZqWVwkvZSUurQfRWG+uvv/u9b5eC1fmskyEYgBSNet9fWnlbVuvF4smzsWW&#10;N69kLSr4mEq15S1MVbZIFN8D+rZcuLYdLPZSJbWSsWgaWH2nP1pXhJ+mIm5/SdNGtKy8tEC3ln4V&#10;/W7wd3H1mq8zxeu8iI0a/AVabHlRwaE91DvecrZTxSOobREr2ci0fRXL7UKmaRELsgGsceyJNR+U&#10;3NVkS7beZ3XvJnDtxE8vho1/vv+kWJFA7FzfYhXfQpDoXIYL4J59na1B6oOqP9eflLYRhh9l/KVh&#10;lbzJeZWJt00NrgYQ3LGYbsF5dtx/SNUWccB6dqBQPPShEIeWxbAYrPyVbUPEYvgW2sHKWZE2fB3n&#10;ENFH++L8vdnp+4GzXJqdvmd7nt654Gt9MKnXq7OvIfGao2+bf+fbzzmvBYWsQa/1vg06394qITCd&#10;mUPJh8eDXOfaRvtVO3HwBcUacD/b7H+SCYSI71pJCXeOM33fD333GZeAV3dN+0FIigu//9i0+mIk&#10;MKKQJyY17gAl3ZZwR35YMJvtWQi4RrYTcUYiOQshjhMRdyQyi7IciASex2ZxvIGQ4yzn9YG87lUO&#10;An8eCQLUC4FN80jhQOhJnaDinUaKBkKBE87rBClyBpRzhr+dMxzuDD1uHzWCi5N1ecDzLjXiQ2Vy&#10;A0YMagBeYUyVWjZ4OzFR4Ore6YoACXao8OsTwqAeCi+pfJwShqCjMNUDUO55ZIgrCodnIUPoUDg6&#10;Sxijg9Lgf7yvpxTBEJD4yEi9zXhSQQ2dNiplMWhUGzwCfMtbDEA3ZHuojXivc6yR2v1beS/uJEm0&#10;kyoJZx2/xrtNEV+Lr49lIbHNaQOA5xbRhhHaeFYTjAvZBeYHvqkFejXQTgn81fBIuMlaOOhjfBof&#10;gOmArk/oA7xQJ0Bfg/QyeQ3V0baeZUG/x6FkgmiQYect/6MTRi7q8J9ePAtbe2cE8vzSBBWmmH2U&#10;6H0aksyxcZR0xSt5W5SlvhK4Av1WNy/kEjBqH0qB+VlWv4oUqAdRAFxoYpVtbkrFND+jioLJT0rD&#10;UbQBBVPA7/c6tr2kwkOcUeD+ew5sL/nimntpxHGnIErY79VX5tS5/SY6W1Ztv3/Lf5eKThlYhsP2&#10;sDmAB3C4kckDNG4lNfcErgyDXKqvFtsD77y0mj92XAmLlT9WQD4ix/OQ97Q0c+wodFcwVePpZjzl&#10;VQyIWCagEuPwptU+3NWqyHIiZqh8Jd8Cb0gL7O4UFq2cmQAN0ir/B3wIOqnmmkc+RGUUPfYt+dAq&#10;DJboTrjrUAqicEXVFxLBsEUPiKbds0U7iuyu5HTE6kXMKLBDYBDwq8ta1tOnaa8OgqkEVMSePjhh&#10;MA8zbNU+sofHOENqhHRmRpkhMfJWsyhDWuT6zjzOiBYFszhDUvSkc4akyJ23akSJngR6RIm0e6CG&#10;/M9kZqjaPJPB4t6TvJdQE8w4pCbgfCw+R+5hej9+hnvZlffj9zn+4Jn+PiYn3d32Ry0Zrg0h61Vq&#10;UkOyMwcPhXawpevtnlk0RUPrbaoJMZazsMF+tHPCcXxDfUwB0NhwxUi2z9exruOZ3rIEXCI+IyAP&#10;mwYeOlqliMCq29Phk7yq2zJiDqcXJ46B6Un20MiySJA6YLJMmvkmcyiHeFnnXPd3CL3+vxKwe2mi&#10;JyOgeU5CDcAwaWwF9FTzZ+S4nn3tRhe3wSq88G49/yIK7dWF7UTXUWB7kffu9i/Uw/HWeZEkovpY&#10;VKJ7NnK8854OzAOWfvChhyPk8ZEPzy1k+cgNhhERo0GDjyYPxeCdqEqgp/N1Lnjy3oxbXpR6vBhr&#10;TF4Cs7u/5IgJTXsJbelYi+cTadWchQgN/BNDjMV8+YZ8hV5z4HGMbDEPefj6NpzDePjcePU3AAAA&#10;//8DAFBLAwQUAAYACAAAACEAd7FbxuEAAAAMAQAADwAAAGRycy9kb3ducmV2LnhtbEyPy07DMBBF&#10;90j8gzVIbKrWMQ1tCHEqXt1CH3yAGw9JwB5HsZuGv6+7gt2M5ujOucVqtIYN2PvWkQQxS4AhVU63&#10;VEv43K+nGTAfFGllHKGEX/SwKq+vCpVrd6ItDrtQsxhCPlcSmhC6nHNfNWiVn7kOKd6+XG9ViGtf&#10;c92rUwy3ht8lyYJb1VL80KgOXxqsfnZHK2GxnPj39vtj/yqGt83k2dyvA3ZS3t6MT4/AAo7hD4aL&#10;flSHMjod3JG0Z0bCNM1ERCUsxRzYBUjm4gHYIU4iS1PgZcH/lyjPAAAA//8DAFBLAQItABQABgAI&#10;AAAAIQC2gziS/gAAAOEBAAATAAAAAAAAAAAAAAAAAAAAAABbQ29udGVudF9UeXBlc10ueG1sUEsB&#10;Ai0AFAAGAAgAAAAhADj9If/WAAAAlAEAAAsAAAAAAAAAAAAAAAAALwEAAF9yZWxzLy5yZWxzUEsB&#10;Ai0AFAAGAAgAAAAhAPuN7cnnBQAAthQAAA4AAAAAAAAAAAAAAAAALgIAAGRycy9lMm9Eb2MueG1s&#10;UEsBAi0AFAAGAAgAAAAhAHexW8bhAAAADAEAAA8AAAAAAAAAAAAAAAAAQQgAAGRycy9kb3ducmV2&#10;LnhtbFBLBQYAAAAABAAEAPMAAABPCQAAAAA=&#10;">
                    <o:lock v:ext="edit" aspectratio="t"/>
                    <v:shape id="Freeform 10" o:spid="_x0000_s1027" style="position:absolute;width:55575;height:54044;visibility:visible;mso-wrap-style:square;v-text-anchor:bottom" coordsize="720,700" o:spt="10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FyrTUwgAAANwAAAAPAAAAZHJzL2Rvd25yZXYueG1sRE9LasMw&#10;EN0Xcgcxhe4ayS41xYkSSiDBi0Cp3QMM1sR2Yo2MpcRuTx8VCt3N431nvZ1tL240+s6xhmSpQBDX&#10;znTcaPiq9s9vIHxANtg7Jg3f5GG7WTysMTdu4k+6laERMYR9jhraEIZcSl+3ZNEv3UAcuZMbLYYI&#10;x0aaEacYbnuZKpVJix3HhhYH2rVUX8qr1WCS88urU41y5eGn+Kiy49VIr/XT4/y+AhFoDv/iP3dh&#10;4vw0g99n4gVycwcAAP//AwBQSwECLQAUAAYACAAAACEA2+H2y+4AAACFAQAAEwAAAAAAAAAAAAAA&#10;AAAAAAAAW0NvbnRlbnRfVHlwZXNdLnhtbFBLAQItABQABgAIAAAAIQBa9CxbvwAAABUBAAALAAAA&#10;AAAAAAAAAAAAAB8BAABfcmVscy8ucmVsc1BLAQItABQABgAIAAAAIQAFyrTUwgAAANwAAAAPAAAA&#10;AAAAAAAAAAAAAAcCAABkcnMvZG93bnJldi54bWxQSwUGAAAAAAMAAwC3AAAA9gIAAAAA&#10;" adj="-11796480,,5400" path="m,c,644,,644,,644v23,6,62,14,113,21c250,685,476,700,720,644v,-27,,-27,,-27c720,,720,,720,,,,,,,e" fillcolor="#4d5f78 [2994]" stroked="f">
                      <v:fill color2="#2a3442 [2018]" rotate="t" colors="0 #5d6d85;.5 #485972;1 #334258" focus="100%" type="gradient">
                        <o:fill v:ext="view" type="gradientUnscaled"/>
                      </v:fill>
                      <v:stroke joinstyle="miter"/>
                      <v:formulas/>
                      <v:path arrowok="t" o:connecttype="custom" o:connectlocs="0,0;0,4972126;872222,5134261;5557520,4972126;5557520,4763667;5557520,0;0,0" o:connectangles="0,0,0,0,0,0,0" textboxrect="0,0,720,700"/>
                      <v:textbox inset="1in,86.4pt,86.4pt,86.4pt">
                        <w:txbxContent>
                          <w:p w14:paraId="2089F96C" w14:textId="50D65F34" w:rsidR="00DF7BCD" w:rsidRDefault="00B63931">
                            <w:pPr>
                              <w:rPr>
                                <w:color w:val="FFFFFF" w:themeColor="background1"/>
                                <w:sz w:val="72"/>
                                <w:szCs w:val="72"/>
                              </w:rPr>
                            </w:pPr>
                            <w:sdt>
                              <w:sdtPr>
                                <w:rPr>
                                  <w:color w:val="FFFFFF" w:themeColor="background1"/>
                                  <w:sz w:val="72"/>
                                  <w:szCs w:val="72"/>
                                </w:rPr>
                                <w:alias w:val="Title"/>
                                <w:tag w:val=""/>
                                <w:id w:val="-554696155"/>
                                <w:dataBinding w:prefixMappings="xmlns:ns0='http://purl.org/dc/elements/1.1/' xmlns:ns1='http://schemas.openxmlformats.org/package/2006/metadata/core-properties' " w:xpath="/ns1:coreProperties[1]/ns0:title[1]" w:storeItemID="{6C3C8BC8-F283-45AE-878A-BAB7291924A1}"/>
                                <w:text/>
                              </w:sdtPr>
                              <w:sdtEndPr/>
                              <w:sdtContent>
                                <w:r w:rsidR="00865CBD">
                                  <w:rPr>
                                    <w:color w:val="FFFFFF" w:themeColor="background1"/>
                                    <w:sz w:val="72"/>
                                    <w:szCs w:val="72"/>
                                  </w:rPr>
                                  <w:t>NCG Internship Program</w:t>
                                </w:r>
                              </w:sdtContent>
                            </w:sdt>
                            <w:r w:rsidR="00865CBD">
                              <w:rPr>
                                <w:color w:val="FFFFFF" w:themeColor="background1"/>
                                <w:sz w:val="72"/>
                                <w:szCs w:val="72"/>
                              </w:rPr>
                              <w:t xml:space="preserve"> </w:t>
                            </w:r>
                          </w:p>
                        </w:txbxContent>
                      </v:textbox>
                    </v:shape>
                    <v:shape id="Freeform 11" o:spid="_x0000_s1028" style="position:absolute;left:8763;top:47697;width:46850;height:5099;visibility:visible;mso-wrap-style:square;v-text-anchor:bottom" coordsize="607,66"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i7/zdwgAAANwAAAAPAAAAZHJzL2Rvd25yZXYueG1sRE9Ni8Iw&#10;EL0v+B/CCN7WtB5c6RpFBGEPi2itC70NzdgWm0lpYq3/fiMI3ubxPme5HkwjeupcbVlBPI1AEBdW&#10;11wqyE67zwUI55E1NpZJwYMcrFejjyUm2t75SH3qSxFC2CWooPK+TaR0RUUG3dS2xIG72M6gD7Ar&#10;pe7wHsJNI2dRNJcGaw4NFba0rai4pjejYLPI/26/1J7z/pDv98f0nMVZrNRkPGy+QXga/Fv8cv/o&#10;MH/2Bc9nwgVy9Q8AAP//AwBQSwECLQAUAAYACAAAACEA2+H2y+4AAACFAQAAEwAAAAAAAAAAAAAA&#10;AAAAAAAAW0NvbnRlbnRfVHlwZXNdLnhtbFBLAQItABQABgAIAAAAIQBa9CxbvwAAABUBAAALAAAA&#10;AAAAAAAAAAAAAB8BAABfcmVscy8ucmVsc1BLAQItABQABgAIAAAAIQDi7/zdwgAAANwAAAAPAAAA&#10;AAAAAAAAAAAAAAcCAABkcnMvZG93bnJldi54bWxQSwUGAAAAAAMAAwC3AAAA9gIAAAAA&#10;" path="m607,c450,44,300,57,176,57,109,57,49,53,,48,66,58,152,66,251,66,358,66,480,56,607,27,607,,607,,607,e" fillcolor="white [3212]" stroked="f">
                      <v:fill opacity="19789f"/>
                      <v:path arrowok="t" o:connecttype="custom" o:connectlocs="4685030,0;1358427,440373;0,370840;1937302,509905;4685030,208598;4685030,0" o:connectangles="0,0,0,0,0,0"/>
                    </v:shape>
                    <w10:wrap anchorx="margin" anchory="page"/>
                  </v:group>
                </w:pict>
              </mc:Fallback>
            </mc:AlternateContent>
          </w:r>
        </w:p>
        <w:p w14:paraId="2DA599F7" w14:textId="2409ABFA" w:rsidR="00DF7BCD" w:rsidRDefault="00045AEB">
          <w:r>
            <w:rPr>
              <w:noProof/>
              <w:lang w:eastAsia="zh-CN"/>
            </w:rPr>
            <mc:AlternateContent>
              <mc:Choice Requires="wps">
                <w:drawing>
                  <wp:anchor distT="0" distB="0" distL="114300" distR="114300" simplePos="0" relativeHeight="251664384" behindDoc="0" locked="0" layoutInCell="1" allowOverlap="1" wp14:anchorId="73D87894" wp14:editId="3B9000BC">
                    <wp:simplePos x="0" y="0"/>
                    <wp:positionH relativeFrom="column">
                      <wp:posOffset>-50800</wp:posOffset>
                    </wp:positionH>
                    <wp:positionV relativeFrom="paragraph">
                      <wp:posOffset>6257078</wp:posOffset>
                    </wp:positionV>
                    <wp:extent cx="4936067" cy="1608667"/>
                    <wp:effectExtent l="0" t="0" r="4445" b="4445"/>
                    <wp:wrapNone/>
                    <wp:docPr id="3" name="Text Box 3"/>
                    <wp:cNvGraphicFramePr/>
                    <a:graphic xmlns:a="http://schemas.openxmlformats.org/drawingml/2006/main">
                      <a:graphicData uri="http://schemas.microsoft.com/office/word/2010/wordprocessingShape">
                        <wps:wsp>
                          <wps:cNvSpPr txBox="1"/>
                          <wps:spPr>
                            <a:xfrm>
                              <a:off x="0" y="0"/>
                              <a:ext cx="4936067" cy="1608667"/>
                            </a:xfrm>
                            <a:prstGeom prst="rect">
                              <a:avLst/>
                            </a:prstGeom>
                            <a:solidFill>
                              <a:schemeClr val="lt1"/>
                            </a:solidFill>
                            <a:ln w="6350">
                              <a:noFill/>
                            </a:ln>
                          </wps:spPr>
                          <wps:txbx>
                            <w:txbxContent>
                              <w:p w14:paraId="7BB73E1D" w14:textId="67840A89" w:rsidR="00045AEB" w:rsidRDefault="00AA3BE0">
                                <w:hyperlink r:id="rId10" w:history="1">
                                  <w:r w:rsidR="00045AEB" w:rsidRPr="009545C1">
                                    <w:rPr>
                                      <w:rStyle w:val="Hyperlink"/>
                                    </w:rPr>
                                    <w:t>www.northcrossgroup.com</w:t>
                                  </w:r>
                                </w:hyperlink>
                              </w:p>
                              <w:p w14:paraId="1E60053F" w14:textId="622FA725" w:rsidR="00045AEB" w:rsidRDefault="00AA3BE0">
                                <w:hyperlink r:id="rId11" w:history="1">
                                  <w:r w:rsidR="006C1F55" w:rsidRPr="009545C1">
                                    <w:rPr>
                                      <w:rStyle w:val="Hyperlink"/>
                                    </w:rPr>
                                    <w:t>info@northcrossgroup.com</w:t>
                                  </w:r>
                                </w:hyperlink>
                              </w:p>
                              <w:p w14:paraId="2D043C46" w14:textId="592C251C" w:rsidR="006C1F55" w:rsidRDefault="006C1F55"/>
                              <w:p w14:paraId="2FA17B03" w14:textId="77777777" w:rsidR="006C1F55" w:rsidRPr="00415DD8" w:rsidRDefault="006C1F55" w:rsidP="006C1F55">
                                <w:pPr>
                                  <w:rPr>
                                    <w:b/>
                                  </w:rPr>
                                </w:pPr>
                                <w:r w:rsidRPr="00415DD8">
                                  <w:rPr>
                                    <w:b/>
                                  </w:rPr>
                                  <w:t>Headquarters:</w:t>
                                </w:r>
                              </w:p>
                              <w:p w14:paraId="60F8E560" w14:textId="77777777" w:rsidR="006C1F55" w:rsidRPr="00415DD8" w:rsidRDefault="006C1F55" w:rsidP="006C1F55">
                                <w:r w:rsidRPr="00415DD8">
                                  <w:t>100 Middle Street</w:t>
                                </w:r>
                                <w:r w:rsidRPr="00415DD8">
                                  <w:br/>
                                  <w:t>East Tower #203</w:t>
                                </w:r>
                              </w:p>
                              <w:p w14:paraId="0D9887E1" w14:textId="4784720F" w:rsidR="006C1F55" w:rsidRDefault="006C1F55" w:rsidP="006C1F55">
                                <w:r w:rsidRPr="00415DD8">
                                  <w:t>Portland, Maine 04101</w:t>
                                </w:r>
                                <w:r w:rsidRPr="00415DD8">
                                  <w:br/>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V relativeFrom="margin">
                      <wp14:pctHeight>0</wp14:pctHeight>
                    </wp14:sizeRelV>
                  </wp:anchor>
                </w:drawing>
              </mc:Choice>
              <mc:Fallback>
                <w:pict>
                  <v:shapetype w14:anchorId="73D87894" id="_x0000_t202" coordsize="21600,21600" o:spt="202" path="m,l,21600r21600,l21600,xe">
                    <v:stroke joinstyle="miter"/>
                    <v:path gradientshapeok="t" o:connecttype="rect"/>
                  </v:shapetype>
                  <v:shape id="Text Box 3" o:spid="_x0000_s1029" type="#_x0000_t202" style="position:absolute;margin-left:-4pt;margin-top:492.7pt;width:388.65pt;height:126.65pt;z-index:251664384;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4eOYXRAIAAIEEAAAOAAAAZHJzL2Uyb0RvYy54bWysVEtv2zAMvg/YfxB0X+w86rZGnCJLkWFA&#10;0BZIhp4VWYoNyKImKbGzXz9KTtK022nYReZLn8iPpKcPXaPIQVhXgy7ocJBSIjSHsta7gv7YLL/c&#10;UeI80yVToEVBj8LRh9nnT9PW5GIEFahSWIIg2uWtKWjlvcmTxPFKNMwNwAiNTgm2YR5Vu0tKy1pE&#10;b1QyStMsacGWxgIXzqH1sXfSWcSXUnD/LKUTnqiCYm4+njae23AmsynLd5aZquanNNg/ZNGwWuOj&#10;F6hH5hnZ2/oPqKbmFhxIP+DQJCBlzUWsAasZph+qWVfMiFgLkuPMhSb3/2D50+HFkros6JgSzRps&#10;0UZ0nnyFjowDO61xOQatDYb5Ds3Y5bPdoTEU3UnbhC+WQ9CPPB8v3AYwjsbJ/ThLs1tKOPqGWXqX&#10;oYL4ydt1Y53/JqAhQSioxeZFTtlh5Xwfeg4JrzlQdbmslYpKGBixUJYcGLZa+Zgkgr+LUpq0Bc3G&#10;N2kE1hCu98hKYy6h2L6oIPlu20VqLgVvoTwiDxb6OXKGL2vMdcWcf2EWBwdLx2Xwz3hIBfgWnCRK&#10;KrC//mYP8dhP9FLS4iAW1P3cMysoUd81dvp+OJmEyY3K5OZ2hIq99myvPXrfLAAJGOLaGR7FEO/V&#10;WZQWmlfcmXl4FV1Mc3y7oP4sLny/HrhzXMznMQhn1TC/0mvDA3QgPHRi070ya07t8tjpJziPLMs/&#10;dK2PDTc1zPceZB1bGnjuWT3Rj3Meh+K0k2GRrvUY9fbnmP0GAAD//wMAUEsDBBQABgAIAAAAIQDB&#10;08AK4wAAAAsBAAAPAAAAZHJzL2Rvd25yZXYueG1sTI/LTsMwEEX3SPyDNUhsUOvQ0CYNcSqEeEjs&#10;aHiInRsPSUQ8jmI3CX/PsILlaI7uPTffzbYTIw6+daTgchmBQKqcaalW8FLeL1IQPmgyunOECr7R&#10;w644Pcl1ZtxEzzjuQy04hHymFTQh9JmUvmrQar90PRL/Pt1gdeBzqKUZ9MThtpOrKNpIq1vihkb3&#10;eNtg9bU/WgUfF/X7k58fXqd4Hfd3j2OZvJlSqfOz+eYaRMA5/MHwq8/qULDTwR3JeNEpWKQ8JSjY&#10;pusrEAwkm20M4sDkKk4TkEUu/28ofgAAAP//AwBQSwECLQAUAAYACAAAACEAtoM4kv4AAADhAQAA&#10;EwAAAAAAAAAAAAAAAAAAAAAAW0NvbnRlbnRfVHlwZXNdLnhtbFBLAQItABQABgAIAAAAIQA4/SH/&#10;1gAAAJQBAAALAAAAAAAAAAAAAAAAAC8BAABfcmVscy8ucmVsc1BLAQItABQABgAIAAAAIQD4eOYX&#10;RAIAAIEEAAAOAAAAAAAAAAAAAAAAAC4CAABkcnMvZTJvRG9jLnhtbFBLAQItABQABgAIAAAAIQDB&#10;08AK4wAAAAsBAAAPAAAAAAAAAAAAAAAAAJ4EAABkcnMvZG93bnJldi54bWxQSwUGAAAAAAQABADz&#10;AAAArgUAAAAA&#10;" fillcolor="white [3201]" stroked="f" strokeweight=".5pt">
                    <v:textbox>
                      <w:txbxContent>
                        <w:p w14:paraId="7BB73E1D" w14:textId="67840A89" w:rsidR="00045AEB" w:rsidRDefault="00B63931">
                          <w:hyperlink r:id="rId12" w:history="1">
                            <w:r w:rsidR="00045AEB" w:rsidRPr="009545C1">
                              <w:rPr>
                                <w:rStyle w:val="Hyperlink"/>
                              </w:rPr>
                              <w:t>www.northcrossgroup.com</w:t>
                            </w:r>
                          </w:hyperlink>
                        </w:p>
                        <w:p w14:paraId="1E60053F" w14:textId="622FA725" w:rsidR="00045AEB" w:rsidRDefault="00B63931">
                          <w:hyperlink r:id="rId13" w:history="1">
                            <w:r w:rsidR="006C1F55" w:rsidRPr="009545C1">
                              <w:rPr>
                                <w:rStyle w:val="Hyperlink"/>
                              </w:rPr>
                              <w:t>info@northcrossgroup.com</w:t>
                            </w:r>
                          </w:hyperlink>
                        </w:p>
                        <w:p w14:paraId="2D043C46" w14:textId="592C251C" w:rsidR="006C1F55" w:rsidRDefault="006C1F55"/>
                        <w:p w14:paraId="2FA17B03" w14:textId="77777777" w:rsidR="006C1F55" w:rsidRPr="00415DD8" w:rsidRDefault="006C1F55" w:rsidP="006C1F55">
                          <w:pPr>
                            <w:rPr>
                              <w:b/>
                            </w:rPr>
                          </w:pPr>
                          <w:r w:rsidRPr="00415DD8">
                            <w:rPr>
                              <w:b/>
                            </w:rPr>
                            <w:t>Headquarters:</w:t>
                          </w:r>
                        </w:p>
                        <w:p w14:paraId="60F8E560" w14:textId="77777777" w:rsidR="006C1F55" w:rsidRPr="00415DD8" w:rsidRDefault="006C1F55" w:rsidP="006C1F55">
                          <w:r w:rsidRPr="00415DD8">
                            <w:t>100 Middle Street</w:t>
                          </w:r>
                          <w:r w:rsidRPr="00415DD8">
                            <w:br/>
                            <w:t>East Tower #203</w:t>
                          </w:r>
                        </w:p>
                        <w:p w14:paraId="0D9887E1" w14:textId="4784720F" w:rsidR="006C1F55" w:rsidRDefault="006C1F55" w:rsidP="006C1F55">
                          <w:r w:rsidRPr="00415DD8">
                            <w:t>Portland, Maine 04101</w:t>
                          </w:r>
                          <w:r w:rsidRPr="00415DD8">
                            <w:br/>
                          </w:r>
                        </w:p>
                      </w:txbxContent>
                    </v:textbox>
                  </v:shape>
                </w:pict>
              </mc:Fallback>
            </mc:AlternateContent>
          </w:r>
          <w:r w:rsidR="00DF7BCD">
            <w:rPr>
              <w:noProof/>
              <w:lang w:eastAsia="zh-CN"/>
            </w:rPr>
            <mc:AlternateContent>
              <mc:Choice Requires="wps">
                <w:drawing>
                  <wp:anchor distT="0" distB="0" distL="114300" distR="114300" simplePos="0" relativeHeight="251666432" behindDoc="0" locked="0" layoutInCell="1" allowOverlap="1" wp14:anchorId="49CA9F5C" wp14:editId="7E4BBA79">
                    <wp:simplePos x="0" y="0"/>
                    <wp:positionH relativeFrom="margin">
                      <wp:align>right</wp:align>
                    </wp:positionH>
                    <mc:AlternateContent>
                      <mc:Choice Requires="wp14">
                        <wp:positionV relativeFrom="page">
                          <wp14:pctPosVOffset>2300</wp14:pctPosVOffset>
                        </wp:positionV>
                      </mc:Choice>
                      <mc:Fallback>
                        <wp:positionV relativeFrom="page">
                          <wp:posOffset>231140</wp:posOffset>
                        </wp:positionV>
                      </mc:Fallback>
                    </mc:AlternateContent>
                    <wp:extent cx="594360" cy="987552"/>
                    <wp:effectExtent l="0" t="0" r="0" b="5080"/>
                    <wp:wrapNone/>
                    <wp:docPr id="130" name="Rectangle 130"/>
                    <wp:cNvGraphicFramePr>
                      <a:graphicFrameLocks xmlns:a="http://schemas.openxmlformats.org/drawingml/2006/main" noChangeAspect="1"/>
                    </wp:cNvGraphicFramePr>
                    <a:graphic xmlns:a="http://schemas.openxmlformats.org/drawingml/2006/main">
                      <a:graphicData uri="http://schemas.microsoft.com/office/word/2010/wordprocessingShape">
                        <wps:wsp>
                          <wps:cNvSpPr>
                            <a:spLocks noChangeAspect="1"/>
                          </wps:cNvSpPr>
                          <wps:spPr>
                            <a:xfrm>
                              <a:off x="0" y="0"/>
                              <a:ext cx="594360" cy="987552"/>
                            </a:xfrm>
                            <a:prstGeom prst="rect">
                              <a:avLst/>
                            </a:prstGeom>
                            <a:ln>
                              <a:noFill/>
                            </a:ln>
                          </wps:spPr>
                          <wps:style>
                            <a:lnRef idx="2">
                              <a:schemeClr val="accent1">
                                <a:shade val="50000"/>
                              </a:schemeClr>
                            </a:lnRef>
                            <a:fillRef idx="1">
                              <a:schemeClr val="accent1"/>
                            </a:fillRef>
                            <a:effectRef idx="0">
                              <a:schemeClr val="accent1"/>
                            </a:effectRef>
                            <a:fontRef idx="minor">
                              <a:schemeClr val="lt1"/>
                            </a:fontRef>
                          </wps:style>
                          <wps:txbx>
                            <w:txbxContent>
                              <w:sdt>
                                <w:sdtPr>
                                  <w:rPr>
                                    <w:color w:val="FFFFFF" w:themeColor="background1"/>
                                    <w:sz w:val="24"/>
                                    <w:szCs w:val="24"/>
                                  </w:rPr>
                                  <w:alias w:val="Year"/>
                                  <w:tag w:val=""/>
                                  <w:id w:val="1595126926"/>
                                  <w:dataBinding w:prefixMappings="xmlns:ns0='http://schemas.microsoft.com/office/2006/coverPageProps' " w:xpath="/ns0:CoverPageProperties[1]/ns0:PublishDate[1]" w:storeItemID="{55AF091B-3C7A-41E3-B477-F2FDAA23CFDA}"/>
                                  <w:date w:fullDate="2020-01-01T00:00:00Z">
                                    <w:dateFormat w:val="yyyy"/>
                                    <w:lid w:val="en-US"/>
                                    <w:storeMappedDataAs w:val="dateTime"/>
                                    <w:calendar w:val="gregorian"/>
                                  </w:date>
                                </w:sdtPr>
                                <w:sdtEndPr/>
                                <w:sdtContent>
                                  <w:p w14:paraId="238D0B55" w14:textId="5D977F43" w:rsidR="00DF7BCD" w:rsidRDefault="00DF7BCD">
                                    <w:pPr>
                                      <w:pStyle w:val="NoSpacing"/>
                                      <w:jc w:val="right"/>
                                      <w:rPr>
                                        <w:color w:val="FFFFFF" w:themeColor="background1"/>
                                        <w:sz w:val="24"/>
                                        <w:szCs w:val="24"/>
                                      </w:rPr>
                                    </w:pPr>
                                    <w:r>
                                      <w:rPr>
                                        <w:color w:val="FFFFFF" w:themeColor="background1"/>
                                        <w:sz w:val="24"/>
                                        <w:szCs w:val="24"/>
                                      </w:rPr>
                                      <w:t>2020</w:t>
                                    </w:r>
                                  </w:p>
                                </w:sdtContent>
                              </w:sdt>
                            </w:txbxContent>
                          </wps:txbx>
                          <wps:bodyPr rot="0" spcFirstLastPara="0" vertOverflow="overflow" horzOverflow="overflow" vert="horz" wrap="square" lIns="45720" tIns="45720" rIns="45720" bIns="45720" numCol="1" spcCol="0" rtlCol="0" fromWordArt="0" anchor="b" anchorCtr="0" forceAA="0" compatLnSpc="1">
                            <a:prstTxWarp prst="textNoShape">
                              <a:avLst/>
                            </a:prstTxWarp>
                            <a:noAutofit/>
                          </wps:bodyPr>
                        </wps:wsp>
                      </a:graphicData>
                    </a:graphic>
                    <wp14:sizeRelH relativeFrom="page">
                      <wp14:pctWidth>7600</wp14:pctWidth>
                    </wp14:sizeRelH>
                    <wp14:sizeRelV relativeFrom="page">
                      <wp14:pctHeight>9800</wp14:pctHeight>
                    </wp14:sizeRelV>
                  </wp:anchor>
                </w:drawing>
              </mc:Choice>
              <mc:Fallback>
                <w:pict>
                  <v:rect w14:anchorId="49CA9F5C" id="Rectangle 130" o:spid="_x0000_s1030" style="position:absolute;margin-left:-4.4pt;margin-top:0;width:46.8pt;height:77.75pt;z-index:251666432;visibility:visible;mso-wrap-style:square;mso-width-percent:76;mso-height-percent:98;mso-top-percent:23;mso-wrap-distance-left:9pt;mso-wrap-distance-top:0;mso-wrap-distance-right:9pt;mso-wrap-distance-bottom:0;mso-position-horizontal:right;mso-position-horizontal-relative:margin;mso-position-vertical-relative:page;mso-width-percent:76;mso-height-percent:98;mso-top-percent:23;mso-width-relative:page;mso-height-relative:page;v-text-anchor:bottom"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Yn9vmgIAAJAFAAAOAAAAZHJzL2Uyb0RvYy54bWysVEtv2zAMvg/YfxB0X52kTR9GnSJI0WFA&#10;0AZth54VWYqNyaImKbGzXz9KctysLXYY5oNgUeTH10de33SNIjthXQ26oOOTESVCcyhrvSno9+e7&#10;L5eUOM90yRRoUdC9cPRm9vnTdWtyMYEKVCksQRDt8tYUtPLe5FnmeCUa5k7ACI2PEmzDPF7tJist&#10;axG9UdlkNDrPWrClscCFcyi9TY90FvGlFNw/SOmEJ6qgGJuPp43nOpzZ7JrlG8tMVfM+DPYPUTSs&#10;1uh0gLplnpGtrd9BNTW34ED6Ew5NBlLWXMQcMJvx6E02TxUzIuaCxXFmKJP7f7D8freypC6xd6dY&#10;H80abNIjlo3pjRIkCLFErXE5aj6ZlQ1JOrME/sMRDYsK9cTcGbRAiKCb/aEcLq4366RtgjlmTbrY&#10;gv3QAtF5wlE4vTo7PcdAOD5dXV5Mp5OIyfKDsbHOfxXQkPBTUIuOY+HZbul8cM/yg0rwpXQ4NdzV&#10;SqXXIIkxprBigH6vRNJ+FBKrgYFMImrkoVgoS3YMGcQ4F9qP01PFSpHE0xF+fZyDRQxFaQQMyBL9&#10;D9g9QOD4e+wUZa8fTEWk8WA8+ltgyXiwiJ5B+8G4qTXYjwAUZtV7TvqHIqXShCr5bt1FpsSWBMka&#10;yj2yx0IaK2f4XY1dWTLnV8ziHGEjcTf4Bzykgrag0P9RUoH99ZE86CO98ZWSFueyoO7nlllBifqm&#10;kfhn04tJGOTjiz2+rI8vetssABs3xi1kePxFY+vV4VdaaF5whcyDV3ximqPvgq4PvwuftgWuIC7m&#10;86iEo2uYX+onwwN0qHLg3HP3wqzpiemR0fdwmGCWv+Fn0g2WGuZbD7KO5H2tal9/HPtIpH5Fhb1y&#10;fI9ar4t09hsAAP//AwBQSwMEFAAGAAgAAAAhAGAiJL/ZAAAABAEAAA8AAABkcnMvZG93bnJldi54&#10;bWxMj0tLxEAQhO+C/2FowZs7UTerxkwWEQQPXlwfeJzNtJlgpidkOg//va2X9VLQVFH1dbldQqcm&#10;HFIbycD5KgOFVEfXUmPg9eXh7BpUYkvOdpHQwDcm2FbHR6UtXJzpGacdN0pKKBXWgGfuC61T7THY&#10;tIo9knifcQiW5Rwa7QY7S3no9EWWbXSwLcmCtz3ee6y/dmMwMI2P8/oqrXP25N4/8G18ymY05vRk&#10;ubsFxbjwIQy/+IIOlTDt40guqc6APMJ/Kt7N5QbUXjJ5noOuSv0fvvoBAAD//wMAUEsBAi0AFAAG&#10;AAgAAAAhALaDOJL+AAAA4QEAABMAAAAAAAAAAAAAAAAAAAAAAFtDb250ZW50X1R5cGVzXS54bWxQ&#10;SwECLQAUAAYACAAAACEAOP0h/9YAAACUAQAACwAAAAAAAAAAAAAAAAAvAQAAX3JlbHMvLnJlbHNQ&#10;SwECLQAUAAYACAAAACEAX2J/b5oCAACQBQAADgAAAAAAAAAAAAAAAAAuAgAAZHJzL2Uyb0RvYy54&#10;bWxQSwECLQAUAAYACAAAACEAYCIkv9kAAAAEAQAADwAAAAAAAAAAAAAAAAD0BAAAZHJzL2Rvd25y&#10;ZXYueG1sUEsFBgAAAAAEAAQA8wAAAPoFAAAAAA==&#10;" fillcolor="#4472c4 [3204]" stroked="f" strokeweight="1pt">
                    <o:lock v:ext="edit" aspectratio="t"/>
                    <v:textbox inset="3.6pt,,3.6pt">
                      <w:txbxContent>
                        <w:sdt>
                          <w:sdtPr>
                            <w:rPr>
                              <w:color w:val="FFFFFF" w:themeColor="background1"/>
                              <w:sz w:val="24"/>
                              <w:szCs w:val="24"/>
                            </w:rPr>
                            <w:alias w:val="Year"/>
                            <w:tag w:val=""/>
                            <w:id w:val="1595126926"/>
                            <w:dataBinding w:prefixMappings="xmlns:ns0='http://schemas.microsoft.com/office/2006/coverPageProps' " w:xpath="/ns0:CoverPageProperties[1]/ns0:PublishDate[1]" w:storeItemID="{55AF091B-3C7A-41E3-B477-F2FDAA23CFDA}"/>
                            <w:date w:fullDate="2020-01-01T00:00:00Z">
                              <w:dateFormat w:val="yyyy"/>
                              <w:lid w:val="en-US"/>
                              <w:storeMappedDataAs w:val="dateTime"/>
                              <w:calendar w:val="gregorian"/>
                            </w:date>
                          </w:sdtPr>
                          <w:sdtEndPr/>
                          <w:sdtContent>
                            <w:p w14:paraId="238D0B55" w14:textId="5D977F43" w:rsidR="00DF7BCD" w:rsidRDefault="00DF7BCD">
                              <w:pPr>
                                <w:pStyle w:val="NoSpacing"/>
                                <w:jc w:val="right"/>
                                <w:rPr>
                                  <w:color w:val="FFFFFF" w:themeColor="background1"/>
                                  <w:sz w:val="24"/>
                                  <w:szCs w:val="24"/>
                                </w:rPr>
                              </w:pPr>
                              <w:r>
                                <w:rPr>
                                  <w:color w:val="FFFFFF" w:themeColor="background1"/>
                                  <w:sz w:val="24"/>
                                  <w:szCs w:val="24"/>
                                </w:rPr>
                                <w:t>2020</w:t>
                              </w:r>
                            </w:p>
                          </w:sdtContent>
                        </w:sdt>
                      </w:txbxContent>
                    </v:textbox>
                    <w10:wrap anchorx="margin" anchory="page"/>
                  </v:rect>
                </w:pict>
              </mc:Fallback>
            </mc:AlternateContent>
          </w:r>
          <w:r w:rsidR="00DF7BCD">
            <w:br w:type="page"/>
          </w:r>
        </w:p>
      </w:sdtContent>
    </w:sdt>
    <w:sdt>
      <w:sdtPr>
        <w:rPr>
          <w:rFonts w:asciiTheme="minorHAnsi" w:eastAsiaTheme="minorHAnsi" w:hAnsiTheme="minorHAnsi" w:cstheme="minorBidi"/>
          <w:b w:val="0"/>
          <w:bCs w:val="0"/>
          <w:color w:val="auto"/>
          <w:sz w:val="24"/>
          <w:szCs w:val="24"/>
        </w:rPr>
        <w:id w:val="-1828669285"/>
        <w:docPartObj>
          <w:docPartGallery w:val="Table of Contents"/>
          <w:docPartUnique/>
        </w:docPartObj>
      </w:sdtPr>
      <w:sdtEndPr>
        <w:rPr>
          <w:noProof/>
        </w:rPr>
      </w:sdtEndPr>
      <w:sdtContent>
        <w:p w14:paraId="034FE1D8" w14:textId="77777777" w:rsidR="005661AF" w:rsidRDefault="005661AF">
          <w:pPr>
            <w:pStyle w:val="TOCHeading"/>
          </w:pPr>
        </w:p>
        <w:p w14:paraId="29BFED02" w14:textId="6A882066" w:rsidR="00CB67A2" w:rsidRDefault="00CB67A2">
          <w:pPr>
            <w:pStyle w:val="TOCHeading"/>
          </w:pPr>
          <w:r>
            <w:t>Table of Contents</w:t>
          </w:r>
        </w:p>
        <w:p w14:paraId="076EC83A" w14:textId="3F5BA01C" w:rsidR="005F154B" w:rsidRDefault="00CB67A2">
          <w:pPr>
            <w:pStyle w:val="TOC1"/>
            <w:tabs>
              <w:tab w:val="right" w:leader="dot" w:pos="9350"/>
            </w:tabs>
            <w:rPr>
              <w:rFonts w:eastAsiaTheme="minorEastAsia"/>
              <w:b w:val="0"/>
              <w:bCs w:val="0"/>
              <w:i w:val="0"/>
              <w:iCs w:val="0"/>
              <w:noProof/>
            </w:rPr>
          </w:pPr>
          <w:r>
            <w:rPr>
              <w:b w:val="0"/>
              <w:bCs w:val="0"/>
            </w:rPr>
            <w:fldChar w:fldCharType="begin"/>
          </w:r>
          <w:r>
            <w:instrText xml:space="preserve"> TOC \o "1-3" \h \z \u </w:instrText>
          </w:r>
          <w:r>
            <w:rPr>
              <w:b w:val="0"/>
              <w:bCs w:val="0"/>
            </w:rPr>
            <w:fldChar w:fldCharType="separate"/>
          </w:r>
          <w:hyperlink w:anchor="_Toc41749436" w:history="1">
            <w:r w:rsidR="005F154B" w:rsidRPr="00012D01">
              <w:rPr>
                <w:rStyle w:val="Hyperlink"/>
                <w:noProof/>
              </w:rPr>
              <w:t>NCG Internships – Real World Application of Cross-Industry Skills</w:t>
            </w:r>
            <w:r w:rsidR="005F154B">
              <w:rPr>
                <w:noProof/>
                <w:webHidden/>
              </w:rPr>
              <w:tab/>
            </w:r>
            <w:r w:rsidR="005F154B">
              <w:rPr>
                <w:noProof/>
                <w:webHidden/>
              </w:rPr>
              <w:fldChar w:fldCharType="begin"/>
            </w:r>
            <w:r w:rsidR="005F154B">
              <w:rPr>
                <w:noProof/>
                <w:webHidden/>
              </w:rPr>
              <w:instrText xml:space="preserve"> PAGEREF _Toc41749436 \h </w:instrText>
            </w:r>
            <w:r w:rsidR="005F154B">
              <w:rPr>
                <w:noProof/>
                <w:webHidden/>
              </w:rPr>
            </w:r>
            <w:r w:rsidR="005F154B">
              <w:rPr>
                <w:noProof/>
                <w:webHidden/>
              </w:rPr>
              <w:fldChar w:fldCharType="separate"/>
            </w:r>
            <w:r w:rsidR="00675C8F">
              <w:rPr>
                <w:noProof/>
                <w:webHidden/>
              </w:rPr>
              <w:t>1</w:t>
            </w:r>
            <w:r w:rsidR="005F154B">
              <w:rPr>
                <w:noProof/>
                <w:webHidden/>
              </w:rPr>
              <w:fldChar w:fldCharType="end"/>
            </w:r>
          </w:hyperlink>
        </w:p>
        <w:p w14:paraId="40041BFB" w14:textId="4BCD2D09" w:rsidR="005F154B" w:rsidRDefault="00AA3BE0">
          <w:pPr>
            <w:pStyle w:val="TOC1"/>
            <w:tabs>
              <w:tab w:val="right" w:leader="dot" w:pos="9350"/>
            </w:tabs>
            <w:rPr>
              <w:rFonts w:eastAsiaTheme="minorEastAsia"/>
              <w:b w:val="0"/>
              <w:bCs w:val="0"/>
              <w:i w:val="0"/>
              <w:iCs w:val="0"/>
              <w:noProof/>
            </w:rPr>
          </w:pPr>
          <w:hyperlink w:anchor="_Toc41749437" w:history="1">
            <w:r w:rsidR="005F154B" w:rsidRPr="00012D01">
              <w:rPr>
                <w:rStyle w:val="Hyperlink"/>
                <w:noProof/>
              </w:rPr>
              <w:t>2020 Internship Opportunities</w:t>
            </w:r>
            <w:r w:rsidR="005F154B">
              <w:rPr>
                <w:noProof/>
                <w:webHidden/>
              </w:rPr>
              <w:tab/>
            </w:r>
            <w:r w:rsidR="005F154B">
              <w:rPr>
                <w:noProof/>
                <w:webHidden/>
              </w:rPr>
              <w:fldChar w:fldCharType="begin"/>
            </w:r>
            <w:r w:rsidR="005F154B">
              <w:rPr>
                <w:noProof/>
                <w:webHidden/>
              </w:rPr>
              <w:instrText xml:space="preserve"> PAGEREF _Toc41749437 \h </w:instrText>
            </w:r>
            <w:r w:rsidR="005F154B">
              <w:rPr>
                <w:noProof/>
                <w:webHidden/>
              </w:rPr>
            </w:r>
            <w:r w:rsidR="005F154B">
              <w:rPr>
                <w:noProof/>
                <w:webHidden/>
              </w:rPr>
              <w:fldChar w:fldCharType="separate"/>
            </w:r>
            <w:r w:rsidR="00675C8F">
              <w:rPr>
                <w:noProof/>
                <w:webHidden/>
              </w:rPr>
              <w:t>1</w:t>
            </w:r>
            <w:r w:rsidR="005F154B">
              <w:rPr>
                <w:noProof/>
                <w:webHidden/>
              </w:rPr>
              <w:fldChar w:fldCharType="end"/>
            </w:r>
          </w:hyperlink>
        </w:p>
        <w:p w14:paraId="78B24DE3" w14:textId="7B3DF3DF" w:rsidR="005F154B" w:rsidRDefault="00AA3BE0">
          <w:pPr>
            <w:pStyle w:val="TOC1"/>
            <w:tabs>
              <w:tab w:val="right" w:leader="dot" w:pos="9350"/>
            </w:tabs>
            <w:rPr>
              <w:rFonts w:eastAsiaTheme="minorEastAsia"/>
              <w:b w:val="0"/>
              <w:bCs w:val="0"/>
              <w:i w:val="0"/>
              <w:iCs w:val="0"/>
              <w:noProof/>
            </w:rPr>
          </w:pPr>
          <w:hyperlink w:anchor="_Toc41749438" w:history="1">
            <w:r w:rsidR="005F154B" w:rsidRPr="00012D01">
              <w:rPr>
                <w:rStyle w:val="Hyperlink"/>
                <w:noProof/>
              </w:rPr>
              <w:t>About NCG</w:t>
            </w:r>
            <w:r w:rsidR="005F154B">
              <w:rPr>
                <w:noProof/>
                <w:webHidden/>
              </w:rPr>
              <w:tab/>
            </w:r>
            <w:r w:rsidR="005F154B">
              <w:rPr>
                <w:noProof/>
                <w:webHidden/>
              </w:rPr>
              <w:fldChar w:fldCharType="begin"/>
            </w:r>
            <w:r w:rsidR="005F154B">
              <w:rPr>
                <w:noProof/>
                <w:webHidden/>
              </w:rPr>
              <w:instrText xml:space="preserve"> PAGEREF _Toc41749438 \h </w:instrText>
            </w:r>
            <w:r w:rsidR="005F154B">
              <w:rPr>
                <w:noProof/>
                <w:webHidden/>
              </w:rPr>
            </w:r>
            <w:r w:rsidR="005F154B">
              <w:rPr>
                <w:noProof/>
                <w:webHidden/>
              </w:rPr>
              <w:fldChar w:fldCharType="separate"/>
            </w:r>
            <w:r w:rsidR="00675C8F">
              <w:rPr>
                <w:noProof/>
                <w:webHidden/>
              </w:rPr>
              <w:t>1</w:t>
            </w:r>
            <w:r w:rsidR="005F154B">
              <w:rPr>
                <w:noProof/>
                <w:webHidden/>
              </w:rPr>
              <w:fldChar w:fldCharType="end"/>
            </w:r>
          </w:hyperlink>
        </w:p>
        <w:p w14:paraId="6B62F845" w14:textId="384674F5" w:rsidR="005F154B" w:rsidRDefault="00AA3BE0">
          <w:pPr>
            <w:pStyle w:val="TOC1"/>
            <w:tabs>
              <w:tab w:val="right" w:leader="dot" w:pos="9350"/>
            </w:tabs>
            <w:rPr>
              <w:rFonts w:eastAsiaTheme="minorEastAsia"/>
              <w:b w:val="0"/>
              <w:bCs w:val="0"/>
              <w:i w:val="0"/>
              <w:iCs w:val="0"/>
              <w:noProof/>
            </w:rPr>
          </w:pPr>
          <w:hyperlink w:anchor="_Toc41749439" w:history="1">
            <w:r w:rsidR="005F154B" w:rsidRPr="00012D01">
              <w:rPr>
                <w:rStyle w:val="Hyperlink"/>
                <w:noProof/>
              </w:rPr>
              <w:t>NCG Service Areas</w:t>
            </w:r>
            <w:r w:rsidR="005F154B">
              <w:rPr>
                <w:noProof/>
                <w:webHidden/>
              </w:rPr>
              <w:tab/>
            </w:r>
            <w:r w:rsidR="005F154B">
              <w:rPr>
                <w:noProof/>
                <w:webHidden/>
              </w:rPr>
              <w:fldChar w:fldCharType="begin"/>
            </w:r>
            <w:r w:rsidR="005F154B">
              <w:rPr>
                <w:noProof/>
                <w:webHidden/>
              </w:rPr>
              <w:instrText xml:space="preserve"> PAGEREF _Toc41749439 \h </w:instrText>
            </w:r>
            <w:r w:rsidR="005F154B">
              <w:rPr>
                <w:noProof/>
                <w:webHidden/>
              </w:rPr>
            </w:r>
            <w:r w:rsidR="005F154B">
              <w:rPr>
                <w:noProof/>
                <w:webHidden/>
              </w:rPr>
              <w:fldChar w:fldCharType="separate"/>
            </w:r>
            <w:r w:rsidR="00675C8F">
              <w:rPr>
                <w:noProof/>
                <w:webHidden/>
              </w:rPr>
              <w:t>2</w:t>
            </w:r>
            <w:r w:rsidR="005F154B">
              <w:rPr>
                <w:noProof/>
                <w:webHidden/>
              </w:rPr>
              <w:fldChar w:fldCharType="end"/>
            </w:r>
          </w:hyperlink>
        </w:p>
        <w:p w14:paraId="4EDB642E" w14:textId="7CA06D95" w:rsidR="005F154B" w:rsidRDefault="00AA3BE0">
          <w:pPr>
            <w:pStyle w:val="TOC1"/>
            <w:tabs>
              <w:tab w:val="right" w:leader="dot" w:pos="9350"/>
            </w:tabs>
            <w:rPr>
              <w:rFonts w:eastAsiaTheme="minorEastAsia"/>
              <w:b w:val="0"/>
              <w:bCs w:val="0"/>
              <w:i w:val="0"/>
              <w:iCs w:val="0"/>
              <w:noProof/>
            </w:rPr>
          </w:pPr>
          <w:hyperlink w:anchor="_Toc41749440" w:history="1">
            <w:r w:rsidR="005F154B" w:rsidRPr="00012D01">
              <w:rPr>
                <w:rStyle w:val="Hyperlink"/>
                <w:noProof/>
              </w:rPr>
              <w:t>Program Framework</w:t>
            </w:r>
            <w:r w:rsidR="005F154B">
              <w:rPr>
                <w:noProof/>
                <w:webHidden/>
              </w:rPr>
              <w:tab/>
            </w:r>
            <w:r w:rsidR="005F154B">
              <w:rPr>
                <w:noProof/>
                <w:webHidden/>
              </w:rPr>
              <w:fldChar w:fldCharType="begin"/>
            </w:r>
            <w:r w:rsidR="005F154B">
              <w:rPr>
                <w:noProof/>
                <w:webHidden/>
              </w:rPr>
              <w:instrText xml:space="preserve"> PAGEREF _Toc41749440 \h </w:instrText>
            </w:r>
            <w:r w:rsidR="005F154B">
              <w:rPr>
                <w:noProof/>
                <w:webHidden/>
              </w:rPr>
            </w:r>
            <w:r w:rsidR="005F154B">
              <w:rPr>
                <w:noProof/>
                <w:webHidden/>
              </w:rPr>
              <w:fldChar w:fldCharType="separate"/>
            </w:r>
            <w:r w:rsidR="00675C8F">
              <w:rPr>
                <w:noProof/>
                <w:webHidden/>
              </w:rPr>
              <w:t>3</w:t>
            </w:r>
            <w:r w:rsidR="005F154B">
              <w:rPr>
                <w:noProof/>
                <w:webHidden/>
              </w:rPr>
              <w:fldChar w:fldCharType="end"/>
            </w:r>
          </w:hyperlink>
        </w:p>
        <w:p w14:paraId="519F0EF4" w14:textId="57F20C7B" w:rsidR="005F154B" w:rsidRDefault="00AA3BE0">
          <w:pPr>
            <w:pStyle w:val="TOC2"/>
            <w:tabs>
              <w:tab w:val="right" w:leader="dot" w:pos="9350"/>
            </w:tabs>
            <w:rPr>
              <w:rFonts w:eastAsiaTheme="minorEastAsia"/>
              <w:b w:val="0"/>
              <w:bCs w:val="0"/>
              <w:noProof/>
              <w:sz w:val="24"/>
              <w:szCs w:val="24"/>
            </w:rPr>
          </w:pPr>
          <w:hyperlink w:anchor="_Toc41749441" w:history="1">
            <w:r w:rsidR="005F154B" w:rsidRPr="00012D01">
              <w:rPr>
                <w:rStyle w:val="Hyperlink"/>
                <w:noProof/>
              </w:rPr>
              <w:t>What Do NCG Interns Do?</w:t>
            </w:r>
            <w:r w:rsidR="005F154B">
              <w:rPr>
                <w:noProof/>
                <w:webHidden/>
              </w:rPr>
              <w:tab/>
            </w:r>
            <w:r w:rsidR="005F154B">
              <w:rPr>
                <w:noProof/>
                <w:webHidden/>
              </w:rPr>
              <w:fldChar w:fldCharType="begin"/>
            </w:r>
            <w:r w:rsidR="005F154B">
              <w:rPr>
                <w:noProof/>
                <w:webHidden/>
              </w:rPr>
              <w:instrText xml:space="preserve"> PAGEREF _Toc41749441 \h </w:instrText>
            </w:r>
            <w:r w:rsidR="005F154B">
              <w:rPr>
                <w:noProof/>
                <w:webHidden/>
              </w:rPr>
            </w:r>
            <w:r w:rsidR="005F154B">
              <w:rPr>
                <w:noProof/>
                <w:webHidden/>
              </w:rPr>
              <w:fldChar w:fldCharType="separate"/>
            </w:r>
            <w:r w:rsidR="00675C8F">
              <w:rPr>
                <w:noProof/>
                <w:webHidden/>
              </w:rPr>
              <w:t>3</w:t>
            </w:r>
            <w:r w:rsidR="005F154B">
              <w:rPr>
                <w:noProof/>
                <w:webHidden/>
              </w:rPr>
              <w:fldChar w:fldCharType="end"/>
            </w:r>
          </w:hyperlink>
        </w:p>
        <w:p w14:paraId="5E0D831A" w14:textId="6810360D" w:rsidR="005F154B" w:rsidRDefault="00AA3BE0">
          <w:pPr>
            <w:pStyle w:val="TOC2"/>
            <w:tabs>
              <w:tab w:val="right" w:leader="dot" w:pos="9350"/>
            </w:tabs>
            <w:rPr>
              <w:rFonts w:eastAsiaTheme="minorEastAsia"/>
              <w:b w:val="0"/>
              <w:bCs w:val="0"/>
              <w:noProof/>
              <w:sz w:val="24"/>
              <w:szCs w:val="24"/>
            </w:rPr>
          </w:pPr>
          <w:hyperlink w:anchor="_Toc41749442" w:history="1">
            <w:r w:rsidR="005F154B" w:rsidRPr="00012D01">
              <w:rPr>
                <w:rStyle w:val="Hyperlink"/>
                <w:noProof/>
              </w:rPr>
              <w:t>What Do NCG Interns Gain?</w:t>
            </w:r>
            <w:r w:rsidR="005F154B">
              <w:rPr>
                <w:noProof/>
                <w:webHidden/>
              </w:rPr>
              <w:tab/>
            </w:r>
            <w:r w:rsidR="005F154B">
              <w:rPr>
                <w:noProof/>
                <w:webHidden/>
              </w:rPr>
              <w:fldChar w:fldCharType="begin"/>
            </w:r>
            <w:r w:rsidR="005F154B">
              <w:rPr>
                <w:noProof/>
                <w:webHidden/>
              </w:rPr>
              <w:instrText xml:space="preserve"> PAGEREF _Toc41749442 \h </w:instrText>
            </w:r>
            <w:r w:rsidR="005F154B">
              <w:rPr>
                <w:noProof/>
                <w:webHidden/>
              </w:rPr>
            </w:r>
            <w:r w:rsidR="005F154B">
              <w:rPr>
                <w:noProof/>
                <w:webHidden/>
              </w:rPr>
              <w:fldChar w:fldCharType="separate"/>
            </w:r>
            <w:r w:rsidR="00675C8F">
              <w:rPr>
                <w:noProof/>
                <w:webHidden/>
              </w:rPr>
              <w:t>3</w:t>
            </w:r>
            <w:r w:rsidR="005F154B">
              <w:rPr>
                <w:noProof/>
                <w:webHidden/>
              </w:rPr>
              <w:fldChar w:fldCharType="end"/>
            </w:r>
          </w:hyperlink>
        </w:p>
        <w:p w14:paraId="476B5BD4" w14:textId="28DAF8BF" w:rsidR="005F154B" w:rsidRDefault="00AA3BE0">
          <w:pPr>
            <w:pStyle w:val="TOC2"/>
            <w:tabs>
              <w:tab w:val="right" w:leader="dot" w:pos="9350"/>
            </w:tabs>
            <w:rPr>
              <w:rFonts w:eastAsiaTheme="minorEastAsia"/>
              <w:b w:val="0"/>
              <w:bCs w:val="0"/>
              <w:noProof/>
              <w:sz w:val="24"/>
              <w:szCs w:val="24"/>
            </w:rPr>
          </w:pPr>
          <w:hyperlink w:anchor="_Toc41749443" w:history="1">
            <w:r w:rsidR="005F154B" w:rsidRPr="00012D01">
              <w:rPr>
                <w:rStyle w:val="Hyperlink"/>
                <w:noProof/>
              </w:rPr>
              <w:t>Compensation</w:t>
            </w:r>
            <w:r w:rsidR="005F154B">
              <w:rPr>
                <w:noProof/>
                <w:webHidden/>
              </w:rPr>
              <w:tab/>
            </w:r>
            <w:r w:rsidR="005F154B">
              <w:rPr>
                <w:noProof/>
                <w:webHidden/>
              </w:rPr>
              <w:fldChar w:fldCharType="begin"/>
            </w:r>
            <w:r w:rsidR="005F154B">
              <w:rPr>
                <w:noProof/>
                <w:webHidden/>
              </w:rPr>
              <w:instrText xml:space="preserve"> PAGEREF _Toc41749443 \h </w:instrText>
            </w:r>
            <w:r w:rsidR="005F154B">
              <w:rPr>
                <w:noProof/>
                <w:webHidden/>
              </w:rPr>
            </w:r>
            <w:r w:rsidR="005F154B">
              <w:rPr>
                <w:noProof/>
                <w:webHidden/>
              </w:rPr>
              <w:fldChar w:fldCharType="separate"/>
            </w:r>
            <w:r w:rsidR="00675C8F">
              <w:rPr>
                <w:noProof/>
                <w:webHidden/>
              </w:rPr>
              <w:t>3</w:t>
            </w:r>
            <w:r w:rsidR="005F154B">
              <w:rPr>
                <w:noProof/>
                <w:webHidden/>
              </w:rPr>
              <w:fldChar w:fldCharType="end"/>
            </w:r>
          </w:hyperlink>
        </w:p>
        <w:p w14:paraId="7CAEB69E" w14:textId="4846247D" w:rsidR="005F154B" w:rsidRDefault="00AA3BE0">
          <w:pPr>
            <w:pStyle w:val="TOC2"/>
            <w:tabs>
              <w:tab w:val="right" w:leader="dot" w:pos="9350"/>
            </w:tabs>
            <w:rPr>
              <w:rFonts w:eastAsiaTheme="minorEastAsia"/>
              <w:b w:val="0"/>
              <w:bCs w:val="0"/>
              <w:noProof/>
              <w:sz w:val="24"/>
              <w:szCs w:val="24"/>
            </w:rPr>
          </w:pPr>
          <w:hyperlink w:anchor="_Toc41749444" w:history="1">
            <w:r w:rsidR="005F154B" w:rsidRPr="00012D01">
              <w:rPr>
                <w:rStyle w:val="Hyperlink"/>
                <w:rFonts w:eastAsia="Times New Roman"/>
                <w:noProof/>
              </w:rPr>
              <w:t xml:space="preserve">School </w:t>
            </w:r>
            <w:r w:rsidR="00C21426">
              <w:rPr>
                <w:rStyle w:val="Hyperlink"/>
                <w:rFonts w:eastAsia="Times New Roman"/>
                <w:noProof/>
              </w:rPr>
              <w:t>Accreditation</w:t>
            </w:r>
            <w:r w:rsidR="005F154B">
              <w:rPr>
                <w:noProof/>
                <w:webHidden/>
              </w:rPr>
              <w:tab/>
            </w:r>
            <w:r w:rsidR="005F154B">
              <w:rPr>
                <w:noProof/>
                <w:webHidden/>
              </w:rPr>
              <w:fldChar w:fldCharType="begin"/>
            </w:r>
            <w:r w:rsidR="005F154B">
              <w:rPr>
                <w:noProof/>
                <w:webHidden/>
              </w:rPr>
              <w:instrText xml:space="preserve"> PAGEREF _Toc41749444 \h </w:instrText>
            </w:r>
            <w:r w:rsidR="005F154B">
              <w:rPr>
                <w:noProof/>
                <w:webHidden/>
              </w:rPr>
            </w:r>
            <w:r w:rsidR="005F154B">
              <w:rPr>
                <w:noProof/>
                <w:webHidden/>
              </w:rPr>
              <w:fldChar w:fldCharType="separate"/>
            </w:r>
            <w:r w:rsidR="00675C8F">
              <w:rPr>
                <w:noProof/>
                <w:webHidden/>
              </w:rPr>
              <w:t>3</w:t>
            </w:r>
            <w:r w:rsidR="005F154B">
              <w:rPr>
                <w:noProof/>
                <w:webHidden/>
              </w:rPr>
              <w:fldChar w:fldCharType="end"/>
            </w:r>
          </w:hyperlink>
        </w:p>
        <w:p w14:paraId="55A0CD19" w14:textId="2E79956A" w:rsidR="005F154B" w:rsidRDefault="00AA3BE0">
          <w:pPr>
            <w:pStyle w:val="TOC2"/>
            <w:tabs>
              <w:tab w:val="right" w:leader="dot" w:pos="9350"/>
            </w:tabs>
            <w:rPr>
              <w:rFonts w:eastAsiaTheme="minorEastAsia"/>
              <w:b w:val="0"/>
              <w:bCs w:val="0"/>
              <w:noProof/>
              <w:sz w:val="24"/>
              <w:szCs w:val="24"/>
            </w:rPr>
          </w:pPr>
          <w:hyperlink w:anchor="_Toc41749445" w:history="1">
            <w:r w:rsidR="005F154B" w:rsidRPr="00012D01">
              <w:rPr>
                <w:rStyle w:val="Hyperlink"/>
                <w:noProof/>
              </w:rPr>
              <w:t>Schedule</w:t>
            </w:r>
            <w:r w:rsidR="005F154B">
              <w:rPr>
                <w:noProof/>
                <w:webHidden/>
              </w:rPr>
              <w:tab/>
            </w:r>
            <w:r w:rsidR="005F154B">
              <w:rPr>
                <w:noProof/>
                <w:webHidden/>
              </w:rPr>
              <w:fldChar w:fldCharType="begin"/>
            </w:r>
            <w:r w:rsidR="005F154B">
              <w:rPr>
                <w:noProof/>
                <w:webHidden/>
              </w:rPr>
              <w:instrText xml:space="preserve"> PAGEREF _Toc41749445 \h </w:instrText>
            </w:r>
            <w:r w:rsidR="005F154B">
              <w:rPr>
                <w:noProof/>
                <w:webHidden/>
              </w:rPr>
            </w:r>
            <w:r w:rsidR="005F154B">
              <w:rPr>
                <w:noProof/>
                <w:webHidden/>
              </w:rPr>
              <w:fldChar w:fldCharType="separate"/>
            </w:r>
            <w:r w:rsidR="00675C8F">
              <w:rPr>
                <w:noProof/>
                <w:webHidden/>
              </w:rPr>
              <w:t>3</w:t>
            </w:r>
            <w:r w:rsidR="005F154B">
              <w:rPr>
                <w:noProof/>
                <w:webHidden/>
              </w:rPr>
              <w:fldChar w:fldCharType="end"/>
            </w:r>
          </w:hyperlink>
        </w:p>
        <w:p w14:paraId="14E9221C" w14:textId="5FB7FA2E" w:rsidR="005F154B" w:rsidRDefault="00AA3BE0">
          <w:pPr>
            <w:pStyle w:val="TOC2"/>
            <w:tabs>
              <w:tab w:val="right" w:leader="dot" w:pos="9350"/>
            </w:tabs>
            <w:rPr>
              <w:rFonts w:eastAsiaTheme="minorEastAsia"/>
              <w:b w:val="0"/>
              <w:bCs w:val="0"/>
              <w:noProof/>
              <w:sz w:val="24"/>
              <w:szCs w:val="24"/>
            </w:rPr>
          </w:pPr>
          <w:hyperlink w:anchor="_Toc41749446" w:history="1">
            <w:r w:rsidR="005F154B" w:rsidRPr="00012D01">
              <w:rPr>
                <w:rStyle w:val="Hyperlink"/>
                <w:noProof/>
              </w:rPr>
              <w:t>Evaluations and Termination</w:t>
            </w:r>
            <w:r w:rsidR="005F154B">
              <w:rPr>
                <w:noProof/>
                <w:webHidden/>
              </w:rPr>
              <w:tab/>
            </w:r>
            <w:r w:rsidR="005F154B">
              <w:rPr>
                <w:noProof/>
                <w:webHidden/>
              </w:rPr>
              <w:fldChar w:fldCharType="begin"/>
            </w:r>
            <w:r w:rsidR="005F154B">
              <w:rPr>
                <w:noProof/>
                <w:webHidden/>
              </w:rPr>
              <w:instrText xml:space="preserve"> PAGEREF _Toc41749446 \h </w:instrText>
            </w:r>
            <w:r w:rsidR="005F154B">
              <w:rPr>
                <w:noProof/>
                <w:webHidden/>
              </w:rPr>
            </w:r>
            <w:r w:rsidR="005F154B">
              <w:rPr>
                <w:noProof/>
                <w:webHidden/>
              </w:rPr>
              <w:fldChar w:fldCharType="separate"/>
            </w:r>
            <w:r w:rsidR="00675C8F">
              <w:rPr>
                <w:noProof/>
                <w:webHidden/>
              </w:rPr>
              <w:t>4</w:t>
            </w:r>
            <w:r w:rsidR="005F154B">
              <w:rPr>
                <w:noProof/>
                <w:webHidden/>
              </w:rPr>
              <w:fldChar w:fldCharType="end"/>
            </w:r>
          </w:hyperlink>
        </w:p>
        <w:p w14:paraId="4ECE4079" w14:textId="7C6A02BC" w:rsidR="005F154B" w:rsidRDefault="00AA3BE0">
          <w:pPr>
            <w:pStyle w:val="TOC2"/>
            <w:tabs>
              <w:tab w:val="right" w:leader="dot" w:pos="9350"/>
            </w:tabs>
            <w:rPr>
              <w:rFonts w:eastAsiaTheme="minorEastAsia"/>
              <w:b w:val="0"/>
              <w:bCs w:val="0"/>
              <w:noProof/>
              <w:sz w:val="24"/>
              <w:szCs w:val="24"/>
            </w:rPr>
          </w:pPr>
          <w:hyperlink w:anchor="_Toc41749447" w:history="1">
            <w:r w:rsidR="005F154B" w:rsidRPr="00012D01">
              <w:rPr>
                <w:rStyle w:val="Hyperlink"/>
                <w:noProof/>
              </w:rPr>
              <w:t>Eligibility Requirements</w:t>
            </w:r>
            <w:r w:rsidR="005F154B">
              <w:rPr>
                <w:noProof/>
                <w:webHidden/>
              </w:rPr>
              <w:tab/>
            </w:r>
            <w:r w:rsidR="005F154B">
              <w:rPr>
                <w:noProof/>
                <w:webHidden/>
              </w:rPr>
              <w:fldChar w:fldCharType="begin"/>
            </w:r>
            <w:r w:rsidR="005F154B">
              <w:rPr>
                <w:noProof/>
                <w:webHidden/>
              </w:rPr>
              <w:instrText xml:space="preserve"> PAGEREF _Toc41749447 \h </w:instrText>
            </w:r>
            <w:r w:rsidR="005F154B">
              <w:rPr>
                <w:noProof/>
                <w:webHidden/>
              </w:rPr>
            </w:r>
            <w:r w:rsidR="005F154B">
              <w:rPr>
                <w:noProof/>
                <w:webHidden/>
              </w:rPr>
              <w:fldChar w:fldCharType="separate"/>
            </w:r>
            <w:r w:rsidR="00675C8F">
              <w:rPr>
                <w:noProof/>
                <w:webHidden/>
              </w:rPr>
              <w:t>4</w:t>
            </w:r>
            <w:r w:rsidR="005F154B">
              <w:rPr>
                <w:noProof/>
                <w:webHidden/>
              </w:rPr>
              <w:fldChar w:fldCharType="end"/>
            </w:r>
          </w:hyperlink>
        </w:p>
        <w:p w14:paraId="598C338D" w14:textId="5DB200E4" w:rsidR="005F154B" w:rsidRDefault="00AA3BE0">
          <w:pPr>
            <w:pStyle w:val="TOC1"/>
            <w:tabs>
              <w:tab w:val="right" w:leader="dot" w:pos="9350"/>
            </w:tabs>
            <w:rPr>
              <w:rFonts w:eastAsiaTheme="minorEastAsia"/>
              <w:b w:val="0"/>
              <w:bCs w:val="0"/>
              <w:i w:val="0"/>
              <w:iCs w:val="0"/>
              <w:noProof/>
            </w:rPr>
          </w:pPr>
          <w:hyperlink w:anchor="_Toc41749448" w:history="1">
            <w:r w:rsidR="005F154B" w:rsidRPr="00012D01">
              <w:rPr>
                <w:rStyle w:val="Hyperlink"/>
                <w:noProof/>
              </w:rPr>
              <w:t>Application Process</w:t>
            </w:r>
            <w:r w:rsidR="005F154B">
              <w:rPr>
                <w:noProof/>
                <w:webHidden/>
              </w:rPr>
              <w:tab/>
            </w:r>
            <w:r w:rsidR="005F154B">
              <w:rPr>
                <w:noProof/>
                <w:webHidden/>
              </w:rPr>
              <w:fldChar w:fldCharType="begin"/>
            </w:r>
            <w:r w:rsidR="005F154B">
              <w:rPr>
                <w:noProof/>
                <w:webHidden/>
              </w:rPr>
              <w:instrText xml:space="preserve"> PAGEREF _Toc41749448 \h </w:instrText>
            </w:r>
            <w:r w:rsidR="005F154B">
              <w:rPr>
                <w:noProof/>
                <w:webHidden/>
              </w:rPr>
            </w:r>
            <w:r w:rsidR="005F154B">
              <w:rPr>
                <w:noProof/>
                <w:webHidden/>
              </w:rPr>
              <w:fldChar w:fldCharType="separate"/>
            </w:r>
            <w:r w:rsidR="00675C8F">
              <w:rPr>
                <w:noProof/>
                <w:webHidden/>
              </w:rPr>
              <w:t>5</w:t>
            </w:r>
            <w:r w:rsidR="005F154B">
              <w:rPr>
                <w:noProof/>
                <w:webHidden/>
              </w:rPr>
              <w:fldChar w:fldCharType="end"/>
            </w:r>
          </w:hyperlink>
        </w:p>
        <w:p w14:paraId="42F43214" w14:textId="72A2A101" w:rsidR="00CB67A2" w:rsidRDefault="00CB67A2">
          <w:r>
            <w:rPr>
              <w:b/>
              <w:bCs/>
              <w:noProof/>
            </w:rPr>
            <w:fldChar w:fldCharType="end"/>
          </w:r>
        </w:p>
      </w:sdtContent>
    </w:sdt>
    <w:p w14:paraId="1BCB7886" w14:textId="77777777" w:rsidR="00CB67A2" w:rsidRDefault="00CB67A2"/>
    <w:p w14:paraId="67EA7A58" w14:textId="77777777" w:rsidR="005661AF" w:rsidRPr="005661AF" w:rsidRDefault="005661AF" w:rsidP="005661AF"/>
    <w:p w14:paraId="0EEE4EA7" w14:textId="77777777" w:rsidR="005661AF" w:rsidRPr="005661AF" w:rsidRDefault="005661AF" w:rsidP="005661AF"/>
    <w:p w14:paraId="6CC38539" w14:textId="77777777" w:rsidR="005661AF" w:rsidRPr="005661AF" w:rsidRDefault="005661AF" w:rsidP="005661AF"/>
    <w:p w14:paraId="1AF490D8" w14:textId="77777777" w:rsidR="005661AF" w:rsidRPr="005661AF" w:rsidRDefault="005661AF" w:rsidP="005661AF"/>
    <w:p w14:paraId="55B2D855" w14:textId="77777777" w:rsidR="005661AF" w:rsidRPr="005661AF" w:rsidRDefault="005661AF" w:rsidP="005661AF"/>
    <w:p w14:paraId="3BA6CE7D" w14:textId="77777777" w:rsidR="005661AF" w:rsidRPr="005661AF" w:rsidRDefault="005661AF" w:rsidP="005661AF"/>
    <w:p w14:paraId="53B8680D" w14:textId="77777777" w:rsidR="005661AF" w:rsidRDefault="005661AF" w:rsidP="005661AF">
      <w:pPr>
        <w:ind w:firstLine="720"/>
      </w:pPr>
    </w:p>
    <w:p w14:paraId="60A5293C" w14:textId="74F7FC58" w:rsidR="005661AF" w:rsidRPr="005661AF" w:rsidRDefault="005661AF" w:rsidP="005661AF">
      <w:pPr>
        <w:tabs>
          <w:tab w:val="left" w:pos="693"/>
        </w:tabs>
        <w:sectPr w:rsidR="005661AF" w:rsidRPr="005661AF" w:rsidSect="00DF7BCD">
          <w:headerReference w:type="default" r:id="rId14"/>
          <w:headerReference w:type="first" r:id="rId15"/>
          <w:pgSz w:w="12240" w:h="15840"/>
          <w:pgMar w:top="1440" w:right="1440" w:bottom="1440" w:left="1440" w:header="720" w:footer="720" w:gutter="0"/>
          <w:pgNumType w:start="0"/>
          <w:cols w:space="720"/>
          <w:titlePg/>
          <w:docGrid w:linePitch="360"/>
        </w:sectPr>
      </w:pPr>
      <w:r>
        <w:tab/>
      </w:r>
    </w:p>
    <w:p w14:paraId="15B1A628" w14:textId="340668D8" w:rsidR="0006232D" w:rsidRDefault="0006232D" w:rsidP="0006232D">
      <w:pPr>
        <w:pStyle w:val="Heading1"/>
      </w:pPr>
      <w:bookmarkStart w:id="0" w:name="_Toc41749436"/>
      <w:r>
        <w:lastRenderedPageBreak/>
        <w:t>NCG Internships – Real World Application of Cross-Industry Skills</w:t>
      </w:r>
      <w:bookmarkEnd w:id="0"/>
    </w:p>
    <w:p w14:paraId="74F0E508" w14:textId="6F71E8C1" w:rsidR="0006232D" w:rsidRDefault="008E143D">
      <w:r>
        <w:t>Northcross Group (NCG) helps companies take on some of the toughest business challenges with a focus on empowering an organization’s people and building sustainable programs.  We work in highly regulated industries helping drive growth, maturing operational capabilities, and ensuring conformance with requirements.</w:t>
      </w:r>
    </w:p>
    <w:p w14:paraId="2931CEB7" w14:textId="76D3F8BA" w:rsidR="008E143D" w:rsidRDefault="008E143D"/>
    <w:p w14:paraId="6B6CDCB0" w14:textId="77777777" w:rsidR="008E143D" w:rsidRDefault="008E143D">
      <w:r>
        <w:t>NCG leverages technology with expertise in management and industry requirements to support a range of efforts from Mergers &amp; Acquisitions, Program Building, System Integration, and Process Improvements.</w:t>
      </w:r>
    </w:p>
    <w:p w14:paraId="2B90524F" w14:textId="77777777" w:rsidR="008E143D" w:rsidRDefault="008E143D"/>
    <w:p w14:paraId="44DBD87B" w14:textId="6BEC0639" w:rsidR="005F154B" w:rsidRDefault="008E143D" w:rsidP="00B127FF">
      <w:r>
        <w:t>Our interns support internal functions and Client facing efforts.  Interns have exposure to solution development and implementation on active engagements and working with professionals across a range of disciplines.</w:t>
      </w:r>
    </w:p>
    <w:p w14:paraId="128E9F56" w14:textId="567AECD0" w:rsidR="0006232D" w:rsidRDefault="0006232D" w:rsidP="0006232D">
      <w:pPr>
        <w:pStyle w:val="Heading1"/>
      </w:pPr>
      <w:bookmarkStart w:id="1" w:name="_Toc41749437"/>
      <w:r>
        <w:t>2020 Internship Opportunities</w:t>
      </w:r>
      <w:bookmarkEnd w:id="1"/>
    </w:p>
    <w:p w14:paraId="3E9153F4" w14:textId="36D9C727" w:rsidR="0006232D" w:rsidRDefault="008E143D">
      <w:r>
        <w:t xml:space="preserve">In 2020, NCG will be offering internships in </w:t>
      </w:r>
      <w:r w:rsidR="00FA3D6A">
        <w:t>two</w:t>
      </w:r>
      <w:r>
        <w:t xml:space="preserve"> areas:</w:t>
      </w:r>
    </w:p>
    <w:p w14:paraId="1FE1E008" w14:textId="375C5BF6" w:rsidR="008E143D" w:rsidRDefault="008E143D"/>
    <w:p w14:paraId="6D40CA06" w14:textId="3F5D5DA8" w:rsidR="008E143D" w:rsidRDefault="008E143D" w:rsidP="008E143D">
      <w:pPr>
        <w:pStyle w:val="ListParagraph"/>
        <w:numPr>
          <w:ilvl w:val="0"/>
          <w:numId w:val="1"/>
        </w:numPr>
      </w:pPr>
      <w:r w:rsidRPr="00CF55F4">
        <w:rPr>
          <w:b/>
          <w:bCs/>
        </w:rPr>
        <w:t>Cybersecurity</w:t>
      </w:r>
      <w:r>
        <w:t xml:space="preserve"> </w:t>
      </w:r>
      <w:r w:rsidR="00CF55F4">
        <w:t>–</w:t>
      </w:r>
      <w:r>
        <w:t xml:space="preserve"> </w:t>
      </w:r>
      <w:r w:rsidR="00102EC1">
        <w:t xml:space="preserve">The Intern will </w:t>
      </w:r>
      <w:r w:rsidR="00CF55F4">
        <w:t>work</w:t>
      </w:r>
      <w:r w:rsidR="00CB45F3">
        <w:t xml:space="preserve"> to</w:t>
      </w:r>
      <w:r w:rsidR="00CF55F4">
        <w:t xml:space="preserve"> </w:t>
      </w:r>
      <w:r w:rsidR="00CB45F3">
        <w:t>develop</w:t>
      </w:r>
      <w:r w:rsidR="00102EC1">
        <w:t xml:space="preserve"> the</w:t>
      </w:r>
      <w:r w:rsidR="00CF55F4">
        <w:t xml:space="preserve"> cybersecurity programs for organizations across a range of industrie</w:t>
      </w:r>
      <w:r w:rsidR="00B127FF">
        <w:t>s. They wil</w:t>
      </w:r>
      <w:r w:rsidR="00CB45F3">
        <w:t>l</w:t>
      </w:r>
      <w:r w:rsidR="00CF55F4">
        <w:t xml:space="preserve"> conduct risk assessments, performing current state analysis, and creating improvement roadmaps. Tasks will </w:t>
      </w:r>
      <w:r w:rsidR="00B127FF">
        <w:t xml:space="preserve">also </w:t>
      </w:r>
      <w:r w:rsidR="00CF55F4">
        <w:t>include developing materials, research, and solution development.</w:t>
      </w:r>
    </w:p>
    <w:p w14:paraId="0D03C629" w14:textId="77777777" w:rsidR="00CF55F4" w:rsidRDefault="00CF55F4" w:rsidP="00CF55F4">
      <w:pPr>
        <w:pStyle w:val="ListParagraph"/>
      </w:pPr>
    </w:p>
    <w:p w14:paraId="109475F9" w14:textId="5BE6A8FF" w:rsidR="00CF55F4" w:rsidRDefault="00CF55F4" w:rsidP="008E143D">
      <w:pPr>
        <w:pStyle w:val="ListParagraph"/>
        <w:numPr>
          <w:ilvl w:val="0"/>
          <w:numId w:val="1"/>
        </w:numPr>
      </w:pPr>
      <w:r>
        <w:rPr>
          <w:b/>
          <w:bCs/>
        </w:rPr>
        <w:t>Safety Management</w:t>
      </w:r>
      <w:r w:rsidR="00102EC1">
        <w:rPr>
          <w:b/>
          <w:bCs/>
        </w:rPr>
        <w:t xml:space="preserve"> Systems</w:t>
      </w:r>
      <w:r>
        <w:rPr>
          <w:b/>
          <w:bCs/>
        </w:rPr>
        <w:t xml:space="preserve"> </w:t>
      </w:r>
      <w:r w:rsidR="00FA3D6A">
        <w:t>–</w:t>
      </w:r>
      <w:r w:rsidR="00102EC1">
        <w:t xml:space="preserve"> The Intern will be</w:t>
      </w:r>
      <w:r>
        <w:t xml:space="preserve"> </w:t>
      </w:r>
      <w:r w:rsidR="00FA3D6A">
        <w:t>working with the design and implementation of</w:t>
      </w:r>
      <w:r w:rsidR="00B127FF">
        <w:t xml:space="preserve"> the</w:t>
      </w:r>
      <w:r w:rsidR="00FA3D6A">
        <w:t xml:space="preserve"> safety management programs</w:t>
      </w:r>
      <w:r w:rsidR="00B127FF">
        <w:t>. The focus will be surrounding</w:t>
      </w:r>
      <w:r w:rsidR="00FA3D6A">
        <w:t xml:space="preserve"> the transportation industry </w:t>
      </w:r>
      <w:r w:rsidR="00B127FF">
        <w:t xml:space="preserve">while </w:t>
      </w:r>
      <w:r w:rsidR="00FA3D6A">
        <w:t xml:space="preserve">leveraging </w:t>
      </w:r>
      <w:r w:rsidR="00B127FF">
        <w:t xml:space="preserve">the </w:t>
      </w:r>
      <w:r w:rsidR="00FA3D6A">
        <w:t>safety</w:t>
      </w:r>
      <w:r w:rsidR="00B127FF">
        <w:t xml:space="preserve"> systems</w:t>
      </w:r>
      <w:r w:rsidR="00FA3D6A">
        <w:t xml:space="preserve"> and risk management approaches.</w:t>
      </w:r>
      <w:r w:rsidR="00102EC1">
        <w:t xml:space="preserve"> Tasks will include design and implementation of</w:t>
      </w:r>
      <w:r w:rsidR="00B127FF">
        <w:t xml:space="preserve"> the</w:t>
      </w:r>
      <w:r w:rsidR="00102EC1">
        <w:t xml:space="preserve"> programs, as well as helping develop training, education, and micro/distance learning materials.</w:t>
      </w:r>
    </w:p>
    <w:p w14:paraId="791EB4E3" w14:textId="77777777" w:rsidR="00FA3D6A" w:rsidRDefault="00FA3D6A" w:rsidP="00FA3D6A">
      <w:pPr>
        <w:pStyle w:val="ListParagraph"/>
      </w:pPr>
    </w:p>
    <w:p w14:paraId="1FB8D812" w14:textId="3AEE1C4C" w:rsidR="005F154B" w:rsidRDefault="00FA3D6A" w:rsidP="00B127FF">
      <w:r>
        <w:t>NCG works with each individual intern to craft an experience that makes the most of the breadth of services NCG provides.  The above areas may be augmented with other NCG service areas based on fit.</w:t>
      </w:r>
    </w:p>
    <w:p w14:paraId="0E1A8DDA" w14:textId="410CB642" w:rsidR="0006232D" w:rsidRDefault="0006232D" w:rsidP="0006232D">
      <w:pPr>
        <w:pStyle w:val="Heading1"/>
      </w:pPr>
      <w:bookmarkStart w:id="2" w:name="_Toc41749438"/>
      <w:r>
        <w:t>About NCG</w:t>
      </w:r>
      <w:bookmarkEnd w:id="2"/>
    </w:p>
    <w:p w14:paraId="752E3E16" w14:textId="77777777" w:rsidR="00FA3D6A" w:rsidRDefault="00FA3D6A" w:rsidP="00FA3D6A">
      <w:r w:rsidRPr="009F31F7">
        <w:t xml:space="preserve">Northcross Group is a management and technology consulting firm headquartered in Portland, Maine with a secondary office located in the Washington, DC Metro region. Our focus is empowering an organizations people to take on range of major business challenges.  </w:t>
      </w:r>
    </w:p>
    <w:p w14:paraId="4000F512" w14:textId="77777777" w:rsidR="00FA3D6A" w:rsidRDefault="00FA3D6A" w:rsidP="00FA3D6A"/>
    <w:p w14:paraId="4C14CCAD" w14:textId="0A10C277" w:rsidR="00FA3D6A" w:rsidRPr="009F31F7" w:rsidRDefault="00FA3D6A" w:rsidP="00FA3D6A">
      <w:r w:rsidRPr="009F31F7">
        <w:t>NCG is a consultancy that balances technical, security, safety, risk, privacy, and compliance areas with consideration for organizational dynamics and corporate culture to craft effective solution paths.  NCG provides professional services supported by tools and automation designed for each specific challenge and to help people collaborate and communicate.</w:t>
      </w:r>
    </w:p>
    <w:p w14:paraId="31F4EAD5" w14:textId="4C9C3626" w:rsidR="0006232D" w:rsidRDefault="0006232D"/>
    <w:p w14:paraId="1FD62CD5" w14:textId="3A6C4EE3" w:rsidR="0006232D" w:rsidRDefault="0006232D" w:rsidP="0006232D">
      <w:pPr>
        <w:pStyle w:val="Heading1"/>
      </w:pPr>
      <w:bookmarkStart w:id="3" w:name="_Toc41749439"/>
      <w:r>
        <w:t>NCG Service Areas</w:t>
      </w:r>
      <w:bookmarkEnd w:id="3"/>
    </w:p>
    <w:p w14:paraId="28FEA8BD" w14:textId="7274B0A3" w:rsidR="0006232D" w:rsidRDefault="00FA3D6A">
      <w:r>
        <w:t>NCG has six service offerings that are supported by complimentary supporting functions.  We focus our services primarily in the Financial Services, Healthcare, Transportation, and Federal Government sectors.</w:t>
      </w:r>
      <w:r w:rsidR="000B6EFC">
        <w:t xml:space="preserve">  Our service areas are:</w:t>
      </w:r>
    </w:p>
    <w:p w14:paraId="01A946DE" w14:textId="56106A9E" w:rsidR="000B6EFC" w:rsidRDefault="000B6EFC"/>
    <w:p w14:paraId="0AD2B20E" w14:textId="55D3B10C" w:rsidR="000B6EFC" w:rsidRDefault="000B6EFC" w:rsidP="000B6EFC">
      <w:pPr>
        <w:pStyle w:val="ListParagraph"/>
        <w:numPr>
          <w:ilvl w:val="0"/>
          <w:numId w:val="2"/>
        </w:numPr>
      </w:pPr>
      <w:r w:rsidRPr="002D3EB0">
        <w:rPr>
          <w:b/>
          <w:bCs/>
        </w:rPr>
        <w:t>Cybersecurity:</w:t>
      </w:r>
      <w:r>
        <w:t xml:space="preserve"> </w:t>
      </w:r>
      <w:r w:rsidRPr="002D3EB0">
        <w:t>We help our clients get their arms around the wide range of elements related to security. We help design and implement complete cybersecurity programs that improve the overall security posture and evolve as needs change.</w:t>
      </w:r>
    </w:p>
    <w:p w14:paraId="353C0BDA" w14:textId="77777777" w:rsidR="000B6EFC" w:rsidRPr="00CD2E16" w:rsidRDefault="000B6EFC" w:rsidP="000B6EFC">
      <w:pPr>
        <w:pStyle w:val="ListParagraph"/>
      </w:pPr>
    </w:p>
    <w:p w14:paraId="5005780F" w14:textId="5B9F72A6" w:rsidR="000B6EFC" w:rsidRDefault="000B6EFC" w:rsidP="000B6EFC">
      <w:pPr>
        <w:pStyle w:val="ListParagraph"/>
        <w:numPr>
          <w:ilvl w:val="0"/>
          <w:numId w:val="2"/>
        </w:numPr>
      </w:pPr>
      <w:r w:rsidRPr="002D3EB0">
        <w:rPr>
          <w:b/>
          <w:bCs/>
        </w:rPr>
        <w:t>Risk Management</w:t>
      </w:r>
      <w:r>
        <w:rPr>
          <w:b/>
          <w:bCs/>
        </w:rPr>
        <w:t xml:space="preserve"> &amp; Assessments</w:t>
      </w:r>
      <w:r w:rsidRPr="002D3EB0">
        <w:rPr>
          <w:b/>
          <w:bCs/>
        </w:rPr>
        <w:t>:</w:t>
      </w:r>
      <w:r>
        <w:t xml:space="preserve"> </w:t>
      </w:r>
      <w:r w:rsidRPr="002D3EB0">
        <w:t>We help our clients implement or improve enterprise risk management and governance processes and systems to provide better insight and measurement of potential exposures. We provide third-party risk assessments and help tailor remediation roadmaps that make the best business case.</w:t>
      </w:r>
    </w:p>
    <w:p w14:paraId="0EFE3CF3" w14:textId="77777777" w:rsidR="000B6EFC" w:rsidRDefault="000B6EFC" w:rsidP="000B6EFC"/>
    <w:p w14:paraId="7CDBC165" w14:textId="7542E5AB" w:rsidR="000B6EFC" w:rsidRPr="000B6EFC" w:rsidRDefault="000B6EFC" w:rsidP="000B6EFC">
      <w:pPr>
        <w:pStyle w:val="ListParagraph"/>
        <w:numPr>
          <w:ilvl w:val="0"/>
          <w:numId w:val="2"/>
        </w:numPr>
      </w:pPr>
      <w:r w:rsidRPr="002D3EB0">
        <w:rPr>
          <w:b/>
          <w:bCs/>
        </w:rPr>
        <w:t>Safety Management:</w:t>
      </w:r>
      <w:r>
        <w:t xml:space="preserve"> </w:t>
      </w:r>
      <w:r w:rsidRPr="00CD2E16">
        <w:t xml:space="preserve"> </w:t>
      </w:r>
      <w:r w:rsidRPr="002D3EB0">
        <w:t xml:space="preserve">NCG helps Operators get their arms around the different elements that go into a successful and compliant SMS that supports safety </w:t>
      </w:r>
      <w:proofErr w:type="gramStart"/>
      <w:r w:rsidRPr="002D3EB0">
        <w:t>on a daily basis</w:t>
      </w:r>
      <w:proofErr w:type="gramEnd"/>
      <w:r w:rsidRPr="002D3EB0">
        <w:t>. We use our technical capabilities to get the right data and information into the hands of those that need it. We work with leaders and managers to help them understand how to influence their corporate cultures for safety and the highest levels of service to customers.</w:t>
      </w:r>
      <w:r w:rsidRPr="009927E1">
        <w:rPr>
          <w:b/>
          <w:bCs/>
        </w:rPr>
        <w:t xml:space="preserve"> </w:t>
      </w:r>
    </w:p>
    <w:p w14:paraId="1322A593" w14:textId="77777777" w:rsidR="000B6EFC" w:rsidRPr="009927E1" w:rsidRDefault="000B6EFC" w:rsidP="000B6EFC"/>
    <w:p w14:paraId="159739C1" w14:textId="0632754E" w:rsidR="000B6EFC" w:rsidRDefault="000B6EFC" w:rsidP="000B6EFC">
      <w:pPr>
        <w:pStyle w:val="ListParagraph"/>
        <w:numPr>
          <w:ilvl w:val="0"/>
          <w:numId w:val="2"/>
        </w:numPr>
      </w:pPr>
      <w:r w:rsidRPr="009927E1">
        <w:rPr>
          <w:b/>
          <w:bCs/>
        </w:rPr>
        <w:t>Mergers &amp; Acquisitions:</w:t>
      </w:r>
      <w:r w:rsidRPr="009927E1">
        <w:t xml:space="preserve"> We work with clients across the acquisition life cycle from due diligence, deal modeling, integration, and operational transition. Having provided for integration program management for over 25 deals in the past ten years, we tailor our tools and accelerators to meet the specific needs of clients and their objectives.</w:t>
      </w:r>
    </w:p>
    <w:p w14:paraId="58CAE0B0" w14:textId="77777777" w:rsidR="000B6EFC" w:rsidRPr="009927E1" w:rsidRDefault="000B6EFC" w:rsidP="000B6EFC"/>
    <w:p w14:paraId="658F508A" w14:textId="0CB27A4F" w:rsidR="000B6EFC" w:rsidRPr="000B6EFC" w:rsidRDefault="000B6EFC" w:rsidP="000B6EFC">
      <w:pPr>
        <w:pStyle w:val="ListParagraph"/>
        <w:numPr>
          <w:ilvl w:val="0"/>
          <w:numId w:val="2"/>
        </w:numPr>
        <w:rPr>
          <w:b/>
          <w:bCs/>
        </w:rPr>
      </w:pPr>
      <w:r w:rsidRPr="009927E1">
        <w:rPr>
          <w:b/>
          <w:bCs/>
        </w:rPr>
        <w:t xml:space="preserve">Compliance &amp; Oversight: </w:t>
      </w:r>
      <w:r w:rsidRPr="009927E1">
        <w:rPr>
          <w:rFonts w:ascii="Corbel" w:hAnsi="Corbel"/>
        </w:rPr>
        <w:t>We help our clients develop and enhance their internal compliance management capabilities. We leverage closed loop assessment and analysis tools and processes to develop insight and target efforts ranging from design to performance across the entire enterprise.</w:t>
      </w:r>
    </w:p>
    <w:p w14:paraId="360AEE62" w14:textId="77777777" w:rsidR="000B6EFC" w:rsidRPr="000B6EFC" w:rsidRDefault="000B6EFC" w:rsidP="000B6EFC">
      <w:pPr>
        <w:rPr>
          <w:b/>
          <w:bCs/>
        </w:rPr>
      </w:pPr>
    </w:p>
    <w:p w14:paraId="4611BD83" w14:textId="284F8132" w:rsidR="000B6EFC" w:rsidRPr="00761167" w:rsidRDefault="000B6EFC" w:rsidP="000B6EFC">
      <w:pPr>
        <w:pStyle w:val="ListParagraph"/>
        <w:numPr>
          <w:ilvl w:val="0"/>
          <w:numId w:val="2"/>
        </w:numPr>
        <w:spacing w:after="160" w:line="259" w:lineRule="auto"/>
        <w:rPr>
          <w:b/>
          <w:bCs/>
        </w:rPr>
      </w:pPr>
      <w:r w:rsidRPr="009927E1">
        <w:rPr>
          <w:b/>
          <w:bCs/>
        </w:rPr>
        <w:t>Systems Integration:</w:t>
      </w:r>
      <w:r w:rsidRPr="009927E1">
        <w:t xml:space="preserve"> We connect, convert, and migrate data and system functions to meet evolving business needs.  We account for the technology, data, process, control, and compliance aspects of these connections and transitions.</w:t>
      </w:r>
    </w:p>
    <w:p w14:paraId="0D9D5F60" w14:textId="77777777" w:rsidR="00761167" w:rsidRPr="00761167" w:rsidRDefault="00761167" w:rsidP="00761167">
      <w:pPr>
        <w:pStyle w:val="ListParagraph"/>
        <w:rPr>
          <w:b/>
          <w:bCs/>
        </w:rPr>
      </w:pPr>
    </w:p>
    <w:p w14:paraId="0D1C3156" w14:textId="77777777" w:rsidR="00761167" w:rsidRPr="009927E1" w:rsidRDefault="00761167" w:rsidP="00761167">
      <w:pPr>
        <w:pStyle w:val="ListParagraph"/>
        <w:spacing w:after="160" w:line="259" w:lineRule="auto"/>
        <w:rPr>
          <w:b/>
          <w:bCs/>
        </w:rPr>
      </w:pPr>
    </w:p>
    <w:p w14:paraId="5BD7E850" w14:textId="1145F911" w:rsidR="0006232D" w:rsidRDefault="0006232D" w:rsidP="0006232D">
      <w:pPr>
        <w:pStyle w:val="Heading1"/>
      </w:pPr>
      <w:bookmarkStart w:id="4" w:name="_Toc41749440"/>
      <w:r>
        <w:lastRenderedPageBreak/>
        <w:t>Program Framework</w:t>
      </w:r>
      <w:bookmarkEnd w:id="4"/>
    </w:p>
    <w:p w14:paraId="5050BB3D" w14:textId="77777777" w:rsidR="000B6EFC" w:rsidRPr="00CD2E16" w:rsidRDefault="000B6EFC" w:rsidP="000B6EFC">
      <w:r w:rsidRPr="00CD2E16">
        <w:t xml:space="preserve">The NCG program provides a mix of developmental on-the-job assignments, research assignments, and mentorships that will develop the skills needed for professional success and growth. Positions are available Remotely and in NCG’s Portland, Maine office. </w:t>
      </w:r>
    </w:p>
    <w:p w14:paraId="442BFE9C" w14:textId="77777777" w:rsidR="000B6EFC" w:rsidRPr="00CD2E16" w:rsidRDefault="000B6EFC" w:rsidP="000B6EFC">
      <w:r w:rsidRPr="00CD2E16">
        <w:t> </w:t>
      </w:r>
    </w:p>
    <w:p w14:paraId="66D377BE" w14:textId="5299A8C2" w:rsidR="000B6EFC" w:rsidRPr="00CD2E16" w:rsidRDefault="000B6EFC" w:rsidP="000B6EFC">
      <w:r w:rsidRPr="00CD2E16">
        <w:t xml:space="preserve">This Program hires students for valuable work experience </w:t>
      </w:r>
      <w:proofErr w:type="gramStart"/>
      <w:r w:rsidRPr="00CD2E16">
        <w:t>directly related</w:t>
      </w:r>
      <w:proofErr w:type="gramEnd"/>
      <w:r w:rsidRPr="00CD2E16">
        <w:t xml:space="preserve"> to </w:t>
      </w:r>
      <w:r w:rsidR="00B127FF">
        <w:t>their</w:t>
      </w:r>
      <w:r w:rsidRPr="00CD2E16">
        <w:t xml:space="preserve"> academic field of study. </w:t>
      </w:r>
      <w:r w:rsidR="00B127FF">
        <w:t>Interns</w:t>
      </w:r>
      <w:r w:rsidR="00B127FF" w:rsidRPr="00CD2E16">
        <w:t xml:space="preserve"> </w:t>
      </w:r>
      <w:r w:rsidR="00B127FF">
        <w:t xml:space="preserve">will </w:t>
      </w:r>
      <w:r w:rsidR="00B127FF" w:rsidRPr="00CD2E16">
        <w:t>work flexible schedules and are from all educational levels.</w:t>
      </w:r>
      <w:r w:rsidR="00B127FF">
        <w:t xml:space="preserve"> </w:t>
      </w:r>
      <w:r w:rsidRPr="00CD2E16">
        <w:t>Based on the</w:t>
      </w:r>
      <w:r w:rsidR="00B127FF">
        <w:t>ir</w:t>
      </w:r>
      <w:r w:rsidRPr="00CD2E16">
        <w:t xml:space="preserve"> performance </w:t>
      </w:r>
      <w:r w:rsidR="00B127FF">
        <w:t>Interns</w:t>
      </w:r>
      <w:r w:rsidRPr="00CD2E16">
        <w:t xml:space="preserve"> may be eligible for permanent employment. </w:t>
      </w:r>
    </w:p>
    <w:p w14:paraId="063D9F81" w14:textId="272148F7" w:rsidR="0006232D" w:rsidRDefault="0006232D"/>
    <w:p w14:paraId="42F8F5AF" w14:textId="653F5963" w:rsidR="000B6EFC" w:rsidRDefault="000B6EFC" w:rsidP="000B6EFC">
      <w:pPr>
        <w:pStyle w:val="Heading2"/>
      </w:pPr>
      <w:bookmarkStart w:id="5" w:name="_Toc41749441"/>
      <w:r>
        <w:t>What Do NCG Interns Do?</w:t>
      </w:r>
      <w:bookmarkEnd w:id="5"/>
    </w:p>
    <w:p w14:paraId="221CD56F" w14:textId="2441F4E3" w:rsidR="000B6EFC" w:rsidRDefault="004855AB">
      <w:r>
        <w:t xml:space="preserve">NCG interns </w:t>
      </w:r>
      <w:r w:rsidR="000B6EFC" w:rsidRPr="00EF4940">
        <w:t xml:space="preserve">work closely with our staff members over a </w:t>
      </w:r>
      <w:r w:rsidR="000B6EFC">
        <w:t>9</w:t>
      </w:r>
      <w:r w:rsidR="000B6EFC" w:rsidRPr="00EF4940">
        <w:t>0</w:t>
      </w:r>
      <w:r w:rsidR="000B6EFC">
        <w:t>-</w:t>
      </w:r>
      <w:r w:rsidR="000B6EFC" w:rsidRPr="00EF4940">
        <w:t>day program and will gain basic professional skills in the management and technology consulting field. NCG will provide day-to-day direction and guidance.</w:t>
      </w:r>
    </w:p>
    <w:p w14:paraId="4F8043AD" w14:textId="6070EB89" w:rsidR="000B6EFC" w:rsidRDefault="000B6EFC"/>
    <w:p w14:paraId="6708D656" w14:textId="4A55112B" w:rsidR="000B6EFC" w:rsidRDefault="000B6EFC" w:rsidP="000B6EFC">
      <w:pPr>
        <w:pStyle w:val="Heading2"/>
      </w:pPr>
      <w:bookmarkStart w:id="6" w:name="_Toc41749442"/>
      <w:r>
        <w:t>What Do NCG Interns Gain?</w:t>
      </w:r>
      <w:bookmarkEnd w:id="6"/>
    </w:p>
    <w:p w14:paraId="3B0EB6B2" w14:textId="77777777" w:rsidR="000B6EFC" w:rsidRPr="009F31F7" w:rsidRDefault="000B6EFC" w:rsidP="000B6EFC">
      <w:pPr>
        <w:rPr>
          <w:rFonts w:eastAsia="Times New Roman" w:cstheme="minorHAnsi"/>
        </w:rPr>
      </w:pPr>
      <w:r w:rsidRPr="009F31F7">
        <w:rPr>
          <w:rFonts w:eastAsia="Times New Roman" w:cstheme="minorHAnsi"/>
        </w:rPr>
        <w:t xml:space="preserve">NCG provides unique opportunity in Maine to gain experience working with national and international clients in commercial and federal markets. The exposure to both private and public sectors provides a blended set of experiences that is highly valued in the national job market.  </w:t>
      </w:r>
    </w:p>
    <w:p w14:paraId="3E83A7A7" w14:textId="77777777" w:rsidR="000B6EFC" w:rsidRDefault="000B6EFC" w:rsidP="000B6EFC">
      <w:pPr>
        <w:rPr>
          <w:rFonts w:eastAsia="Times New Roman" w:cstheme="minorHAnsi"/>
        </w:rPr>
      </w:pPr>
    </w:p>
    <w:p w14:paraId="5BC3751A" w14:textId="1E5889ED" w:rsidR="000B6EFC" w:rsidRPr="009F31F7" w:rsidRDefault="004855AB" w:rsidP="000B6EFC">
      <w:pPr>
        <w:rPr>
          <w:rFonts w:eastAsia="Times New Roman" w:cstheme="minorHAnsi"/>
        </w:rPr>
      </w:pPr>
      <w:r>
        <w:rPr>
          <w:rFonts w:eastAsia="Times New Roman" w:cstheme="minorHAnsi"/>
        </w:rPr>
        <w:t>An NCG</w:t>
      </w:r>
      <w:r w:rsidR="000B6EFC" w:rsidRPr="000B3D23">
        <w:rPr>
          <w:rFonts w:eastAsia="Times New Roman" w:cstheme="minorHAnsi"/>
        </w:rPr>
        <w:t xml:space="preserve"> </w:t>
      </w:r>
      <w:r>
        <w:rPr>
          <w:rFonts w:eastAsia="Times New Roman" w:cstheme="minorHAnsi"/>
        </w:rPr>
        <w:t>i</w:t>
      </w:r>
      <w:r w:rsidR="000B6EFC" w:rsidRPr="000B3D23">
        <w:rPr>
          <w:rFonts w:eastAsia="Times New Roman" w:cstheme="minorHAnsi"/>
        </w:rPr>
        <w:t xml:space="preserve">ntern </w:t>
      </w:r>
      <w:r w:rsidR="008F2F38">
        <w:rPr>
          <w:rFonts w:eastAsia="Times New Roman" w:cstheme="minorHAnsi"/>
        </w:rPr>
        <w:t>w</w:t>
      </w:r>
      <w:r w:rsidR="000B6EFC" w:rsidRPr="000B3D23">
        <w:rPr>
          <w:rFonts w:eastAsia="Times New Roman" w:cstheme="minorHAnsi"/>
        </w:rPr>
        <w:t xml:space="preserve">ill be challenged with technical projects and developing solutions from a broader perspective that will enable </w:t>
      </w:r>
      <w:r w:rsidR="000B6EFC">
        <w:rPr>
          <w:rFonts w:eastAsia="Times New Roman" w:cstheme="minorHAnsi"/>
        </w:rPr>
        <w:t>them</w:t>
      </w:r>
      <w:r w:rsidR="000B6EFC" w:rsidRPr="000B3D23">
        <w:rPr>
          <w:rFonts w:eastAsia="Times New Roman" w:cstheme="minorHAnsi"/>
        </w:rPr>
        <w:t xml:space="preserve"> to learn through experience.  All of this takes place in a dynamic workplace environment that encourages individual learning and growth.  </w:t>
      </w:r>
    </w:p>
    <w:p w14:paraId="74705290" w14:textId="77777777" w:rsidR="000B6EFC" w:rsidRPr="009F31F7" w:rsidRDefault="000B6EFC" w:rsidP="000B6EFC">
      <w:pPr>
        <w:rPr>
          <w:rFonts w:eastAsia="Times New Roman" w:cstheme="minorHAnsi"/>
        </w:rPr>
      </w:pPr>
    </w:p>
    <w:p w14:paraId="141C62A4" w14:textId="1DF88B8F" w:rsidR="000B6EFC" w:rsidRPr="000B3D23" w:rsidRDefault="000B6EFC" w:rsidP="000B6EFC">
      <w:pPr>
        <w:rPr>
          <w:rFonts w:eastAsia="Times New Roman" w:cstheme="minorHAnsi"/>
        </w:rPr>
      </w:pPr>
      <w:r w:rsidRPr="009F31F7">
        <w:rPr>
          <w:rFonts w:eastAsia="Times New Roman" w:cstheme="minorHAnsi"/>
        </w:rPr>
        <w:t xml:space="preserve">Working with NCG client engagements offers opportunities to work across a wide range of organizations and technologies. </w:t>
      </w:r>
      <w:r w:rsidR="004855AB">
        <w:rPr>
          <w:rFonts w:eastAsia="Times New Roman" w:cstheme="minorHAnsi"/>
        </w:rPr>
        <w:t>NCG interns</w:t>
      </w:r>
      <w:r w:rsidRPr="009F31F7">
        <w:rPr>
          <w:rFonts w:eastAsia="Times New Roman" w:cstheme="minorHAnsi"/>
        </w:rPr>
        <w:t xml:space="preserve"> work with a highly skilled team that bridges business and technology to deliver the best possible results.</w:t>
      </w:r>
    </w:p>
    <w:p w14:paraId="3C806F2B" w14:textId="0D50431D" w:rsidR="000B6EFC" w:rsidRDefault="000B6EFC"/>
    <w:p w14:paraId="5B2B7A2A" w14:textId="5F116E4E" w:rsidR="000B6EFC" w:rsidRDefault="000B6EFC" w:rsidP="000B6EFC">
      <w:pPr>
        <w:pStyle w:val="Heading2"/>
      </w:pPr>
      <w:bookmarkStart w:id="7" w:name="_Toc41749443"/>
      <w:r>
        <w:t>Compensation</w:t>
      </w:r>
      <w:bookmarkEnd w:id="7"/>
    </w:p>
    <w:p w14:paraId="704652CB" w14:textId="4AAD4D21" w:rsidR="006C1F55" w:rsidRDefault="000B6EFC" w:rsidP="000B6EFC">
      <w:pPr>
        <w:rPr>
          <w:rFonts w:eastAsia="Times New Roman" w:cstheme="minorHAnsi"/>
        </w:rPr>
      </w:pPr>
      <w:r>
        <w:t xml:space="preserve">NCG internships are paid on an hourly basis at $15/hour.  Consideration may be given to unique educational or work experience at NCG’s discretion.  </w:t>
      </w:r>
      <w:r w:rsidR="006C1F55">
        <w:rPr>
          <w:rFonts w:eastAsia="Times New Roman" w:cstheme="minorHAnsi"/>
        </w:rPr>
        <w:t>Based on the performance you</w:t>
      </w:r>
      <w:r w:rsidR="006C1F55" w:rsidRPr="004C39AA">
        <w:rPr>
          <w:rFonts w:eastAsia="Times New Roman" w:cstheme="minorHAnsi"/>
        </w:rPr>
        <w:t xml:space="preserve"> may be eligible for permanent employment</w:t>
      </w:r>
      <w:r w:rsidR="006C1F55">
        <w:rPr>
          <w:rFonts w:eastAsia="Times New Roman" w:cstheme="minorHAnsi"/>
        </w:rPr>
        <w:t xml:space="preserve">. </w:t>
      </w:r>
    </w:p>
    <w:p w14:paraId="72F0F4C0" w14:textId="77777777" w:rsidR="00675C8F" w:rsidRDefault="00675C8F" w:rsidP="000B6EFC">
      <w:pPr>
        <w:rPr>
          <w:rFonts w:eastAsia="Times New Roman" w:cstheme="minorHAnsi"/>
        </w:rPr>
      </w:pPr>
    </w:p>
    <w:p w14:paraId="55FD6CF8" w14:textId="552726C9" w:rsidR="005F154B" w:rsidRPr="006C1F55" w:rsidRDefault="005F154B" w:rsidP="005F154B">
      <w:pPr>
        <w:pStyle w:val="Heading2"/>
        <w:rPr>
          <w:rFonts w:eastAsia="Times New Roman"/>
        </w:rPr>
      </w:pPr>
      <w:bookmarkStart w:id="8" w:name="_Toc41749444"/>
      <w:r>
        <w:rPr>
          <w:rFonts w:eastAsia="Times New Roman"/>
        </w:rPr>
        <w:t xml:space="preserve">School </w:t>
      </w:r>
      <w:bookmarkEnd w:id="8"/>
      <w:r w:rsidR="00C21426">
        <w:rPr>
          <w:rFonts w:eastAsia="Times New Roman"/>
        </w:rPr>
        <w:t>Accreditation</w:t>
      </w:r>
    </w:p>
    <w:p w14:paraId="279D0ADD" w14:textId="2B6E0680" w:rsidR="006C1F55" w:rsidRDefault="005F154B" w:rsidP="000B6EFC">
      <w:r>
        <w:t xml:space="preserve">NCG does not have an established school credit framework in </w:t>
      </w:r>
      <w:r w:rsidR="00635B6D">
        <w:t>place but</w:t>
      </w:r>
      <w:r>
        <w:t xml:space="preserve"> is willing to look at supporting such frameworks if offered by your College or University. </w:t>
      </w:r>
    </w:p>
    <w:p w14:paraId="603BD729" w14:textId="77777777" w:rsidR="005F154B" w:rsidRDefault="005F154B" w:rsidP="000B6EFC"/>
    <w:p w14:paraId="7BABD4B5" w14:textId="77777777" w:rsidR="006C1F55" w:rsidRDefault="006C1F55" w:rsidP="006C1F55">
      <w:pPr>
        <w:pStyle w:val="Heading2"/>
      </w:pPr>
      <w:bookmarkStart w:id="9" w:name="_Toc41749445"/>
      <w:r>
        <w:t>Schedule</w:t>
      </w:r>
      <w:bookmarkEnd w:id="9"/>
    </w:p>
    <w:p w14:paraId="109DEACE" w14:textId="1A0A771A" w:rsidR="006C1F55" w:rsidRDefault="006C1F55" w:rsidP="006C1F55">
      <w:pPr>
        <w:rPr>
          <w:rFonts w:cstheme="minorHAnsi"/>
        </w:rPr>
      </w:pPr>
      <w:r w:rsidRPr="001364AF">
        <w:rPr>
          <w:rFonts w:cstheme="minorHAnsi"/>
        </w:rPr>
        <w:t xml:space="preserve">The schedule will be mutually determined by NCG and the Intern. However, all interns are expected to work at least 20 hours per week.  Flexibility will be provided to accommodate </w:t>
      </w:r>
      <w:r w:rsidRPr="001364AF">
        <w:rPr>
          <w:rFonts w:cstheme="minorHAnsi"/>
        </w:rPr>
        <w:lastRenderedPageBreak/>
        <w:t>course load schedules. It is recommended that all interns work for durations of no less than 4 hours at a time if possible.</w:t>
      </w:r>
    </w:p>
    <w:p w14:paraId="1E87E934" w14:textId="5F0A31AD" w:rsidR="006C1F55" w:rsidRDefault="006C1F55" w:rsidP="006C1F55">
      <w:pPr>
        <w:rPr>
          <w:rFonts w:cstheme="minorHAnsi"/>
        </w:rPr>
      </w:pPr>
    </w:p>
    <w:p w14:paraId="2520A61F" w14:textId="212886AE" w:rsidR="006C1F55" w:rsidRDefault="006C1F55" w:rsidP="006C1F55">
      <w:pPr>
        <w:pStyle w:val="Heading2"/>
      </w:pPr>
      <w:bookmarkStart w:id="10" w:name="_Toc41749446"/>
      <w:r>
        <w:t>Evaluations and Termination</w:t>
      </w:r>
      <w:bookmarkEnd w:id="10"/>
    </w:p>
    <w:p w14:paraId="7063F279" w14:textId="77777777" w:rsidR="006C1F55" w:rsidRPr="002D3EB0" w:rsidRDefault="006C1F55" w:rsidP="006C1F55">
      <w:pPr>
        <w:rPr>
          <w:rFonts w:cstheme="minorHAnsi"/>
        </w:rPr>
      </w:pPr>
      <w:r w:rsidRPr="002D3EB0">
        <w:rPr>
          <w:rFonts w:cstheme="minorHAnsi"/>
        </w:rPr>
        <w:t xml:space="preserve">Evaluation procedures are important to the NCG Intern Program. They are used to judge how well the intern understands NCG’s policies and programs; to gain an impression of the intern’s ability to express themselves; to determine whether the intern’s target position is appropriate; to evaluate the intern’s training and determine its overall effectiveness. </w:t>
      </w:r>
    </w:p>
    <w:p w14:paraId="455A0078" w14:textId="77777777" w:rsidR="006C1F55" w:rsidRPr="002D3EB0" w:rsidRDefault="006C1F55" w:rsidP="006C1F55">
      <w:pPr>
        <w:rPr>
          <w:rFonts w:cstheme="minorHAnsi"/>
        </w:rPr>
      </w:pPr>
    </w:p>
    <w:p w14:paraId="28D0E6D1" w14:textId="77777777" w:rsidR="006C1F55" w:rsidRPr="002D3EB0" w:rsidRDefault="006C1F55" w:rsidP="006C1F55">
      <w:pPr>
        <w:rPr>
          <w:rFonts w:cstheme="minorHAnsi"/>
        </w:rPr>
      </w:pPr>
      <w:r w:rsidRPr="002D3EB0">
        <w:rPr>
          <w:rFonts w:cstheme="minorHAnsi"/>
        </w:rPr>
        <w:t>The NCG Intern Program utilizes 30</w:t>
      </w:r>
      <w:r>
        <w:rPr>
          <w:rFonts w:cstheme="minorHAnsi"/>
        </w:rPr>
        <w:t>-</w:t>
      </w:r>
      <w:r w:rsidRPr="002D3EB0">
        <w:rPr>
          <w:rFonts w:cstheme="minorHAnsi"/>
        </w:rPr>
        <w:t>day review process highlighting intern’s strengths and weaknesses and discussing intern’s professional career direction. NCG also has an Incentive Awards program through which intern’s superior job performance, contribution to NCG, special act, service, and adopted suggestion are rewarded by monetary or honorary awards. In keeping with NCG’s employment-at-will policy, NCG internship may be discontinued at any time and for any reason.</w:t>
      </w:r>
    </w:p>
    <w:p w14:paraId="3AC187F8" w14:textId="1E4B7ADE" w:rsidR="000B6EFC" w:rsidRDefault="000B6EFC" w:rsidP="000B6EFC"/>
    <w:p w14:paraId="50B54B3F" w14:textId="1776D1D4" w:rsidR="006C1F55" w:rsidRDefault="006C1F55" w:rsidP="006C1F55">
      <w:pPr>
        <w:pStyle w:val="Heading2"/>
      </w:pPr>
      <w:bookmarkStart w:id="11" w:name="_Toc41749447"/>
      <w:r>
        <w:t>Eligibility Requirements</w:t>
      </w:r>
      <w:bookmarkEnd w:id="11"/>
    </w:p>
    <w:p w14:paraId="2E7DB8F9" w14:textId="5C617E96" w:rsidR="006C1F55" w:rsidRPr="00564B45" w:rsidRDefault="006C1F55" w:rsidP="006C1F55">
      <w:pPr>
        <w:numPr>
          <w:ilvl w:val="0"/>
          <w:numId w:val="5"/>
        </w:numPr>
        <w:spacing w:before="120"/>
        <w:rPr>
          <w:rFonts w:eastAsia="Times New Roman" w:cstheme="minorHAnsi"/>
        </w:rPr>
      </w:pPr>
      <w:r w:rsidRPr="00564B45">
        <w:rPr>
          <w:rFonts w:eastAsia="Times New Roman" w:cstheme="minorHAnsi"/>
        </w:rPr>
        <w:t xml:space="preserve">U.S. Citizenship or U.S. Permanent Residence status is required. </w:t>
      </w:r>
    </w:p>
    <w:p w14:paraId="282E012D" w14:textId="55463750" w:rsidR="006C1F55" w:rsidRPr="00564B45" w:rsidRDefault="006C1F55" w:rsidP="006C1F55">
      <w:pPr>
        <w:numPr>
          <w:ilvl w:val="0"/>
          <w:numId w:val="5"/>
        </w:numPr>
        <w:spacing w:before="120"/>
        <w:rPr>
          <w:rFonts w:eastAsia="Times New Roman" w:cstheme="minorHAnsi"/>
        </w:rPr>
      </w:pPr>
      <w:r w:rsidRPr="00564B45">
        <w:rPr>
          <w:rFonts w:eastAsia="Times New Roman" w:cstheme="minorHAnsi"/>
        </w:rPr>
        <w:t xml:space="preserve">Attend an accredited college or university and pursuing a degree program. </w:t>
      </w:r>
    </w:p>
    <w:p w14:paraId="07EFD13A" w14:textId="77777777" w:rsidR="006C1F55" w:rsidRPr="00564B45" w:rsidRDefault="006C1F55" w:rsidP="006C1F55">
      <w:pPr>
        <w:numPr>
          <w:ilvl w:val="0"/>
          <w:numId w:val="5"/>
        </w:numPr>
        <w:spacing w:before="120"/>
        <w:rPr>
          <w:rFonts w:eastAsia="Times New Roman" w:cstheme="minorHAnsi"/>
        </w:rPr>
      </w:pPr>
      <w:r w:rsidRPr="00564B45">
        <w:rPr>
          <w:rFonts w:eastAsia="Times New Roman" w:cstheme="minorHAnsi"/>
        </w:rPr>
        <w:t xml:space="preserve">Be able to provide a letter of verification from your educational institution showing proof of that you are currently enrolled at least half time in school. </w:t>
      </w:r>
    </w:p>
    <w:p w14:paraId="163A4230" w14:textId="77777777" w:rsidR="006C1F55" w:rsidRPr="00564B45" w:rsidRDefault="006C1F55" w:rsidP="006C1F55">
      <w:pPr>
        <w:numPr>
          <w:ilvl w:val="0"/>
          <w:numId w:val="5"/>
        </w:numPr>
        <w:spacing w:before="120"/>
        <w:rPr>
          <w:rFonts w:eastAsia="Times New Roman" w:cstheme="minorHAnsi"/>
        </w:rPr>
      </w:pPr>
      <w:r w:rsidRPr="00564B45">
        <w:rPr>
          <w:rFonts w:eastAsia="Times New Roman" w:cstheme="minorHAnsi"/>
        </w:rPr>
        <w:t xml:space="preserve">Work experience must relate to academic study (i.e. Business Administration, Business Management, Information Technology, Information Management, Risk Management, Computer Science, Computer Systems, Database Technology, Information Systems, Information Systems/Security Management, Technical Project Management, Software Engineering, Software Development, Finance, Banking and etc.) </w:t>
      </w:r>
    </w:p>
    <w:p w14:paraId="1113311B" w14:textId="77777777" w:rsidR="00761167" w:rsidRDefault="00761167" w:rsidP="00761167">
      <w:pPr>
        <w:pStyle w:val="BodyText"/>
        <w:jc w:val="left"/>
        <w:rPr>
          <w:rFonts w:asciiTheme="minorHAnsi" w:hAnsiTheme="minorHAnsi" w:cstheme="minorHAnsi"/>
          <w:spacing w:val="0"/>
        </w:rPr>
      </w:pPr>
    </w:p>
    <w:p w14:paraId="36F3AA15" w14:textId="7CE5A5B6" w:rsidR="00761167" w:rsidRPr="00CD2E16" w:rsidRDefault="00761167" w:rsidP="00761167">
      <w:pPr>
        <w:pStyle w:val="BodyText"/>
        <w:jc w:val="left"/>
        <w:rPr>
          <w:rFonts w:asciiTheme="minorHAnsi" w:hAnsiTheme="minorHAnsi" w:cstheme="minorHAnsi"/>
          <w:spacing w:val="0"/>
        </w:rPr>
      </w:pPr>
      <w:r w:rsidRPr="00CD2E16">
        <w:rPr>
          <w:rFonts w:asciiTheme="minorHAnsi" w:hAnsiTheme="minorHAnsi" w:cstheme="minorHAnsi"/>
          <w:spacing w:val="0"/>
        </w:rPr>
        <w:t xml:space="preserve">NCG </w:t>
      </w:r>
      <w:r w:rsidRPr="00CD2E16">
        <w:rPr>
          <w:rFonts w:asciiTheme="minorHAnsi" w:hAnsiTheme="minorHAnsi" w:cstheme="minorHAnsi"/>
        </w:rPr>
        <w:t xml:space="preserve">offers equal internship and employment opportunities for all qualified students without distinction or discrimination because of race, color, gender, religion, age, national origin, disability, pregnancy, marital or family status, veteran status, or other basis prohibited by law. This policy extends to all employees and applicants and in all aspects of the employment relationship. </w:t>
      </w:r>
      <w:r w:rsidRPr="00CD2E16">
        <w:rPr>
          <w:rFonts w:asciiTheme="minorHAnsi" w:hAnsiTheme="minorHAnsi" w:cstheme="minorHAnsi"/>
          <w:spacing w:val="0"/>
        </w:rPr>
        <w:t xml:space="preserve">We give high priority to students completing their junior year at four-year universities so that upon graduating from college, they may be able to be employed in entry level professional positions in the field.    </w:t>
      </w:r>
    </w:p>
    <w:p w14:paraId="789994F0" w14:textId="77777777" w:rsidR="00761167" w:rsidRDefault="00761167" w:rsidP="006C1F55">
      <w:pPr>
        <w:rPr>
          <w:rFonts w:ascii="Calibri" w:hAnsi="Calibri" w:cs="Calibri"/>
          <w:color w:val="000000"/>
        </w:rPr>
      </w:pPr>
    </w:p>
    <w:p w14:paraId="1CE42436" w14:textId="2311AFFF" w:rsidR="006C1F55" w:rsidRPr="00564B45" w:rsidRDefault="006C1F55" w:rsidP="006C1F55">
      <w:pPr>
        <w:rPr>
          <w:rFonts w:cstheme="minorHAnsi"/>
        </w:rPr>
      </w:pPr>
      <w:r w:rsidRPr="00564B45">
        <w:rPr>
          <w:rFonts w:ascii="Calibri" w:hAnsi="Calibri" w:cs="Calibri"/>
          <w:color w:val="000000"/>
        </w:rPr>
        <w:t xml:space="preserve">Because we work in </w:t>
      </w:r>
      <w:proofErr w:type="gramStart"/>
      <w:r w:rsidRPr="00564B45">
        <w:rPr>
          <w:rFonts w:ascii="Calibri" w:hAnsi="Calibri" w:cs="Calibri"/>
          <w:color w:val="000000"/>
        </w:rPr>
        <w:t>highly sensitive</w:t>
      </w:r>
      <w:proofErr w:type="gramEnd"/>
      <w:r w:rsidRPr="00564B45">
        <w:rPr>
          <w:rFonts w:ascii="Calibri" w:hAnsi="Calibri" w:cs="Calibri"/>
          <w:color w:val="000000"/>
        </w:rPr>
        <w:t xml:space="preserve"> and regulated industries, all NCG interns will be a subject to a background check which gathers information on areas including criminal checks, past employment, educational history, and credit records.  </w:t>
      </w:r>
    </w:p>
    <w:p w14:paraId="445C6B30" w14:textId="77777777" w:rsidR="006C1F55" w:rsidRDefault="006C1F55" w:rsidP="000B6EFC"/>
    <w:p w14:paraId="3C331FF8" w14:textId="24FB3F87" w:rsidR="0006232D" w:rsidRDefault="0006232D" w:rsidP="0006232D">
      <w:pPr>
        <w:pStyle w:val="Heading1"/>
      </w:pPr>
      <w:bookmarkStart w:id="12" w:name="_Toc41749448"/>
      <w:r>
        <w:lastRenderedPageBreak/>
        <w:t>Application Process</w:t>
      </w:r>
      <w:bookmarkEnd w:id="12"/>
    </w:p>
    <w:p w14:paraId="6477275A" w14:textId="77777777" w:rsidR="006C1F55" w:rsidRPr="00CD2E16" w:rsidRDefault="006C1F55" w:rsidP="006C1F55">
      <w:pPr>
        <w:rPr>
          <w:rFonts w:cstheme="minorHAnsi"/>
        </w:rPr>
      </w:pPr>
      <w:r w:rsidRPr="00CD2E16">
        <w:rPr>
          <w:rFonts w:cstheme="minorHAnsi"/>
        </w:rPr>
        <w:t xml:space="preserve">To apply, please </w:t>
      </w:r>
      <w:r>
        <w:rPr>
          <w:rFonts w:cstheme="minorHAnsi"/>
        </w:rPr>
        <w:t>email the follow below to careers@northcrossgroup.com</w:t>
      </w:r>
      <w:r w:rsidRPr="00CD2E16">
        <w:rPr>
          <w:rFonts w:cstheme="minorHAnsi"/>
        </w:rPr>
        <w:t>:</w:t>
      </w:r>
    </w:p>
    <w:p w14:paraId="52FF6634" w14:textId="26820B07" w:rsidR="006C1F55" w:rsidRPr="006C1F55" w:rsidRDefault="006C1F55" w:rsidP="006C1F55">
      <w:pPr>
        <w:pStyle w:val="ListParagraph"/>
        <w:numPr>
          <w:ilvl w:val="0"/>
          <w:numId w:val="4"/>
        </w:numPr>
        <w:spacing w:before="120"/>
        <w:contextualSpacing w:val="0"/>
        <w:rPr>
          <w:rFonts w:cstheme="minorHAnsi"/>
        </w:rPr>
      </w:pPr>
      <w:r w:rsidRPr="006C1F55">
        <w:rPr>
          <w:rFonts w:cstheme="minorHAnsi"/>
        </w:rPr>
        <w:t xml:space="preserve">A cover letter explaining your career interests and goals and </w:t>
      </w:r>
      <w:r w:rsidR="00927DBB">
        <w:rPr>
          <w:rFonts w:cstheme="minorHAnsi"/>
        </w:rPr>
        <w:t>noting</w:t>
      </w:r>
      <w:r w:rsidRPr="006C1F55">
        <w:rPr>
          <w:rFonts w:cstheme="minorHAnsi"/>
        </w:rPr>
        <w:t xml:space="preserve"> your current GPA</w:t>
      </w:r>
      <w:r w:rsidR="00927DBB">
        <w:rPr>
          <w:rFonts w:cstheme="minorHAnsi"/>
        </w:rPr>
        <w:t xml:space="preserve"> and institution of enrollment</w:t>
      </w:r>
      <w:r w:rsidRPr="006C1F55">
        <w:rPr>
          <w:rFonts w:cstheme="minorHAnsi"/>
        </w:rPr>
        <w:t>.</w:t>
      </w:r>
    </w:p>
    <w:p w14:paraId="25EECBD3" w14:textId="62A2A0B7" w:rsidR="00C367F8" w:rsidRDefault="00C367F8" w:rsidP="006C1F55">
      <w:pPr>
        <w:pStyle w:val="ListParagraph"/>
        <w:numPr>
          <w:ilvl w:val="0"/>
          <w:numId w:val="4"/>
        </w:numPr>
        <w:spacing w:before="120"/>
        <w:contextualSpacing w:val="0"/>
        <w:rPr>
          <w:rFonts w:cstheme="minorHAnsi"/>
        </w:rPr>
      </w:pPr>
      <w:r>
        <w:rPr>
          <w:rFonts w:cstheme="minorHAnsi"/>
        </w:rPr>
        <w:t>R</w:t>
      </w:r>
      <w:r w:rsidR="00927DBB">
        <w:rPr>
          <w:rFonts w:cstheme="minorHAnsi"/>
        </w:rPr>
        <w:t>esume</w:t>
      </w:r>
      <w:r w:rsidR="004855AB">
        <w:rPr>
          <w:rFonts w:cstheme="minorHAnsi"/>
        </w:rPr>
        <w:t xml:space="preserve"> </w:t>
      </w:r>
    </w:p>
    <w:p w14:paraId="2B00AFA9" w14:textId="304D96DD" w:rsidR="006C1F55" w:rsidRPr="006C1F55" w:rsidRDefault="0072585A" w:rsidP="006C1F55">
      <w:pPr>
        <w:pStyle w:val="ListParagraph"/>
        <w:numPr>
          <w:ilvl w:val="0"/>
          <w:numId w:val="4"/>
        </w:numPr>
        <w:spacing w:before="120"/>
        <w:contextualSpacing w:val="0"/>
        <w:rPr>
          <w:rFonts w:cstheme="minorHAnsi"/>
        </w:rPr>
      </w:pPr>
      <w:r>
        <w:rPr>
          <w:rFonts w:cstheme="minorHAnsi"/>
        </w:rPr>
        <w:t>CV (optional)</w:t>
      </w:r>
    </w:p>
    <w:p w14:paraId="7492FB2E" w14:textId="4F16D27E" w:rsidR="006C1F55" w:rsidRPr="006C1F55" w:rsidRDefault="0072585A" w:rsidP="006C1F55">
      <w:pPr>
        <w:pStyle w:val="ListParagraph"/>
        <w:numPr>
          <w:ilvl w:val="0"/>
          <w:numId w:val="4"/>
        </w:numPr>
        <w:spacing w:before="120"/>
        <w:contextualSpacing w:val="0"/>
        <w:rPr>
          <w:rFonts w:cstheme="minorHAnsi"/>
        </w:rPr>
      </w:pPr>
      <w:r>
        <w:rPr>
          <w:rFonts w:cstheme="minorHAnsi"/>
        </w:rPr>
        <w:t>Up to three l</w:t>
      </w:r>
      <w:r w:rsidR="00675C8F">
        <w:rPr>
          <w:rFonts w:cstheme="minorHAnsi"/>
        </w:rPr>
        <w:t>etter</w:t>
      </w:r>
      <w:r>
        <w:rPr>
          <w:rFonts w:cstheme="minorHAnsi"/>
        </w:rPr>
        <w:t>s</w:t>
      </w:r>
      <w:r w:rsidR="00675C8F">
        <w:rPr>
          <w:rFonts w:cstheme="minorHAnsi"/>
        </w:rPr>
        <w:t xml:space="preserve"> of</w:t>
      </w:r>
      <w:r w:rsidR="006C1F55" w:rsidRPr="006C1F55">
        <w:rPr>
          <w:rFonts w:cstheme="minorHAnsi"/>
        </w:rPr>
        <w:t xml:space="preserve"> recommendation</w:t>
      </w:r>
      <w:r w:rsidR="00675C8F">
        <w:rPr>
          <w:rFonts w:cstheme="minorHAnsi"/>
        </w:rPr>
        <w:t>.</w:t>
      </w:r>
    </w:p>
    <w:p w14:paraId="55C0E752" w14:textId="77777777" w:rsidR="006C1F55" w:rsidRPr="006C1F55" w:rsidRDefault="006C1F55" w:rsidP="006C1F55"/>
    <w:sectPr w:rsidR="006C1F55" w:rsidRPr="006C1F55" w:rsidSect="005661AF">
      <w:footerReference w:type="default" r:id="rId16"/>
      <w:footerReference w:type="first" r:id="rId17"/>
      <w:pgSz w:w="12240" w:h="15840"/>
      <w:pgMar w:top="1440" w:right="1440" w:bottom="1440" w:left="1440" w:header="720" w:footer="720" w:gutter="0"/>
      <w:pgNumType w:start="1"/>
      <w:cols w:space="720"/>
      <w:titlePg/>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endnote w:type="separator" w:id="-1">
    <w:p w14:paraId="03766C59" w14:textId="77777777" w:rsidR="00AA3BE0" w:rsidRDefault="00AA3BE0" w:rsidP="00DF7BCD">
      <w:r>
        <w:separator/>
      </w:r>
    </w:p>
  </w:endnote>
  <w:endnote w:type="continuationSeparator" w:id="0">
    <w:p w14:paraId="0B20E2B4" w14:textId="77777777" w:rsidR="00AA3BE0" w:rsidRDefault="00AA3BE0" w:rsidP="00DF7BCD">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Calibri Light">
    <w:panose1 w:val="020F0302020204030204"/>
    <w:charset w:val="00"/>
    <w:family w:val="swiss"/>
    <w:pitch w:val="variable"/>
    <w:sig w:usb0="E4002EFF" w:usb1="C000247B" w:usb2="00000009" w:usb3="00000000" w:csb0="000001FF" w:csb1="00000000"/>
  </w:font>
  <w:font w:name="EngraversGothic BT">
    <w:altName w:val="Arial"/>
    <w:panose1 w:val="00000000000000000000"/>
    <w:charset w:val="00"/>
    <w:family w:val="swiss"/>
    <w:notTrueType/>
    <w:pitch w:val="variable"/>
    <w:sig w:usb0="00000003" w:usb1="00000000" w:usb2="00000000" w:usb3="00000000" w:csb0="00000001" w:csb1="00000000"/>
  </w:font>
  <w:font w:name="Corbel">
    <w:panose1 w:val="020B0503020204020204"/>
    <w:charset w:val="00"/>
    <w:family w:val="swiss"/>
    <w:pitch w:val="variable"/>
    <w:sig w:usb0="A00002EF" w:usb1="4000A44B" w:usb2="00000000" w:usb3="00000000" w:csb0="000001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6E885F8F" w14:textId="77777777" w:rsidR="005661AF" w:rsidRDefault="005661AF">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2674EBD7" w14:textId="77777777" w:rsidR="005661AF" w:rsidRDefault="005661AF">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32E62DEF" w14:textId="77777777" w:rsidR="005661AF" w:rsidRDefault="005661AF">
    <w:pPr>
      <w:pStyle w:val="Footer"/>
      <w:tabs>
        <w:tab w:val="clear" w:pos="4680"/>
        <w:tab w:val="clear" w:pos="9360"/>
      </w:tabs>
      <w:jc w:val="center"/>
      <w:rPr>
        <w:caps/>
        <w:noProof/>
        <w:color w:val="4472C4" w:themeColor="accent1"/>
      </w:rPr>
    </w:pPr>
    <w:r>
      <w:rPr>
        <w:caps/>
        <w:color w:val="4472C4" w:themeColor="accent1"/>
      </w:rPr>
      <w:fldChar w:fldCharType="begin"/>
    </w:r>
    <w:r>
      <w:rPr>
        <w:caps/>
        <w:color w:val="4472C4" w:themeColor="accent1"/>
      </w:rPr>
      <w:instrText xml:space="preserve"> PAGE   \* MERGEFORMAT </w:instrText>
    </w:r>
    <w:r>
      <w:rPr>
        <w:caps/>
        <w:color w:val="4472C4" w:themeColor="accent1"/>
      </w:rPr>
      <w:fldChar w:fldCharType="separate"/>
    </w:r>
    <w:r>
      <w:rPr>
        <w:caps/>
        <w:noProof/>
        <w:color w:val="4472C4" w:themeColor="accent1"/>
      </w:rPr>
      <w:t>2</w:t>
    </w:r>
    <w:r>
      <w:rPr>
        <w:caps/>
        <w:noProof/>
        <w:color w:val="4472C4" w:themeColor="accent1"/>
      </w:rPr>
      <w:fldChar w:fldCharType="end"/>
    </w:r>
  </w:p>
  <w:p w14:paraId="1F7A5637" w14:textId="77777777" w:rsidR="005661AF" w:rsidRDefault="005661AF" w:rsidP="005661AF">
    <w:pPr>
      <w:pStyle w:val="Footer"/>
      <w:ind w:right="360"/>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footnote w:type="separator" w:id="-1">
    <w:p w14:paraId="3349551B" w14:textId="77777777" w:rsidR="00AA3BE0" w:rsidRDefault="00AA3BE0" w:rsidP="00DF7BCD">
      <w:r>
        <w:separator/>
      </w:r>
    </w:p>
  </w:footnote>
  <w:footnote w:type="continuationSeparator" w:id="0">
    <w:p w14:paraId="41267352" w14:textId="77777777" w:rsidR="00AA3BE0" w:rsidRDefault="00AA3BE0" w:rsidP="00DF7BCD">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2BA675A1" w14:textId="3DDB7E71" w:rsidR="00DF7BCD" w:rsidRPr="00DF7BCD" w:rsidRDefault="00DF7BCD">
    <w:pPr>
      <w:pStyle w:val="Header"/>
      <w:rPr>
        <w:b/>
        <w:bCs/>
        <w:sz w:val="20"/>
        <w:szCs w:val="20"/>
      </w:rPr>
    </w:pPr>
    <w:r w:rsidRPr="00DF7BCD">
      <w:rPr>
        <w:b/>
        <w:bCs/>
        <w:noProof/>
        <w:color w:val="1F3864" w:themeColor="accent1" w:themeShade="80"/>
        <w:sz w:val="20"/>
        <w:szCs w:val="20"/>
      </w:rPr>
      <w:drawing>
        <wp:anchor distT="0" distB="0" distL="114300" distR="114300" simplePos="0" relativeHeight="251659264" behindDoc="0" locked="0" layoutInCell="1" allowOverlap="1" wp14:anchorId="5FC8BC95" wp14:editId="3A3E2908">
          <wp:simplePos x="0" y="0"/>
          <wp:positionH relativeFrom="column">
            <wp:posOffset>4546865</wp:posOffset>
          </wp:positionH>
          <wp:positionV relativeFrom="paragraph">
            <wp:posOffset>-50377</wp:posOffset>
          </wp:positionV>
          <wp:extent cx="1371600" cy="481423"/>
          <wp:effectExtent l="0" t="0" r="0" b="0"/>
          <wp:wrapNone/>
          <wp:docPr id="5" name="Picture 5"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allogo_600.png"/>
                  <pic:cNvPicPr/>
                </pic:nvPicPr>
                <pic:blipFill>
                  <a:blip r:embed="rId1">
                    <a:extLst>
                      <a:ext uri="{28A0092B-C50C-407E-A947-70E740481C1C}">
                        <a14:useLocalDpi xmlns:a14="http://schemas.microsoft.com/office/drawing/2010/main" val="0"/>
                      </a:ext>
                    </a:extLst>
                  </a:blip>
                  <a:stretch>
                    <a:fillRect/>
                  </a:stretch>
                </pic:blipFill>
                <pic:spPr>
                  <a:xfrm>
                    <a:off x="0" y="0"/>
                    <a:ext cx="1371600" cy="481423"/>
                  </a:xfrm>
                  <a:prstGeom prst="rect">
                    <a:avLst/>
                  </a:prstGeom>
                </pic:spPr>
              </pic:pic>
            </a:graphicData>
          </a:graphic>
          <wp14:sizeRelH relativeFrom="page">
            <wp14:pctWidth>0</wp14:pctWidth>
          </wp14:sizeRelH>
          <wp14:sizeRelV relativeFrom="page">
            <wp14:pctHeight>0</wp14:pctHeight>
          </wp14:sizeRelV>
        </wp:anchor>
      </w:drawing>
    </w:r>
    <w:r w:rsidRPr="00DF7BCD">
      <w:rPr>
        <w:b/>
        <w:bCs/>
        <w:color w:val="1F3864" w:themeColor="accent1" w:themeShade="80"/>
        <w:sz w:val="20"/>
        <w:szCs w:val="20"/>
      </w:rPr>
      <w:t>Northcross Group Internship Program</w:t>
    </w:r>
  </w:p>
  <w:p w14:paraId="288E8D51" w14:textId="36D79109" w:rsidR="00DF7BCD" w:rsidRPr="00DF7BCD" w:rsidRDefault="00DF7BCD">
    <w:pPr>
      <w:pStyle w:val="Header"/>
      <w:rPr>
        <w:sz w:val="18"/>
        <w:szCs w:val="18"/>
      </w:rPr>
    </w:pPr>
    <w:r w:rsidRPr="00DF7BCD">
      <w:rPr>
        <w:sz w:val="18"/>
        <w:szCs w:val="18"/>
      </w:rPr>
      <w:t>Portland Maine</w:t>
    </w:r>
  </w:p>
  <w:p w14:paraId="66EBBB86" w14:textId="63A14B88" w:rsidR="00DF7BCD" w:rsidRPr="00DF7BCD" w:rsidRDefault="00DF7BCD">
    <w:pPr>
      <w:pStyle w:val="Header"/>
      <w:rPr>
        <w:sz w:val="18"/>
        <w:szCs w:val="18"/>
      </w:rPr>
    </w:pPr>
    <w:r w:rsidRPr="00DF7BCD">
      <w:rPr>
        <w:sz w:val="18"/>
        <w:szCs w:val="18"/>
      </w:rPr>
      <w:t>Calendar Year 2020</w:t>
    </w:r>
  </w:p>
  <w:p w14:paraId="6EB2384B" w14:textId="77777777" w:rsidR="00DF7BCD" w:rsidRDefault="00DF7BCD">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p w14:paraId="14DF55D2" w14:textId="77777777" w:rsidR="00CB67A2" w:rsidRPr="00DF7BCD" w:rsidRDefault="00CB67A2" w:rsidP="00CB67A2">
    <w:pPr>
      <w:pStyle w:val="Header"/>
      <w:rPr>
        <w:b/>
        <w:bCs/>
        <w:sz w:val="20"/>
        <w:szCs w:val="20"/>
      </w:rPr>
    </w:pPr>
    <w:r w:rsidRPr="00DF7BCD">
      <w:rPr>
        <w:b/>
        <w:bCs/>
        <w:noProof/>
        <w:color w:val="1F3864" w:themeColor="accent1" w:themeShade="80"/>
        <w:sz w:val="20"/>
        <w:szCs w:val="20"/>
      </w:rPr>
      <w:drawing>
        <wp:anchor distT="0" distB="0" distL="114300" distR="114300" simplePos="0" relativeHeight="251661312" behindDoc="0" locked="0" layoutInCell="1" allowOverlap="1" wp14:anchorId="14B16E40" wp14:editId="75DF3F26">
          <wp:simplePos x="0" y="0"/>
          <wp:positionH relativeFrom="column">
            <wp:posOffset>4546865</wp:posOffset>
          </wp:positionH>
          <wp:positionV relativeFrom="paragraph">
            <wp:posOffset>-50377</wp:posOffset>
          </wp:positionV>
          <wp:extent cx="1371600" cy="481423"/>
          <wp:effectExtent l="0" t="0" r="0" b="0"/>
          <wp:wrapNone/>
          <wp:docPr id="6" name="Picture 6" descr="A close up of a sign&#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finallogo_600.png"/>
                  <pic:cNvPicPr/>
                </pic:nvPicPr>
                <pic:blipFill>
                  <a:blip r:embed="rId1">
                    <a:extLst>
                      <a:ext uri="{28A0092B-C50C-407E-A947-70E740481C1C}">
                        <a14:useLocalDpi xmlns:a14="http://schemas.microsoft.com/office/drawing/2010/main" val="0"/>
                      </a:ext>
                    </a:extLst>
                  </a:blip>
                  <a:stretch>
                    <a:fillRect/>
                  </a:stretch>
                </pic:blipFill>
                <pic:spPr>
                  <a:xfrm>
                    <a:off x="0" y="0"/>
                    <a:ext cx="1371600" cy="481423"/>
                  </a:xfrm>
                  <a:prstGeom prst="rect">
                    <a:avLst/>
                  </a:prstGeom>
                </pic:spPr>
              </pic:pic>
            </a:graphicData>
          </a:graphic>
          <wp14:sizeRelH relativeFrom="page">
            <wp14:pctWidth>0</wp14:pctWidth>
          </wp14:sizeRelH>
          <wp14:sizeRelV relativeFrom="page">
            <wp14:pctHeight>0</wp14:pctHeight>
          </wp14:sizeRelV>
        </wp:anchor>
      </w:drawing>
    </w:r>
    <w:r w:rsidRPr="00DF7BCD">
      <w:rPr>
        <w:b/>
        <w:bCs/>
        <w:color w:val="1F3864" w:themeColor="accent1" w:themeShade="80"/>
        <w:sz w:val="20"/>
        <w:szCs w:val="20"/>
      </w:rPr>
      <w:t>Northcross Group Internship Program</w:t>
    </w:r>
  </w:p>
  <w:p w14:paraId="56EC25CA" w14:textId="77777777" w:rsidR="00CB67A2" w:rsidRPr="00DF7BCD" w:rsidRDefault="00CB67A2" w:rsidP="00CB67A2">
    <w:pPr>
      <w:pStyle w:val="Header"/>
      <w:rPr>
        <w:sz w:val="18"/>
        <w:szCs w:val="18"/>
      </w:rPr>
    </w:pPr>
    <w:r w:rsidRPr="00DF7BCD">
      <w:rPr>
        <w:sz w:val="18"/>
        <w:szCs w:val="18"/>
      </w:rPr>
      <w:t>Portland Maine</w:t>
    </w:r>
  </w:p>
  <w:p w14:paraId="3C72A1AE" w14:textId="77777777" w:rsidR="00CB67A2" w:rsidRPr="00DF7BCD" w:rsidRDefault="00CB67A2" w:rsidP="00CB67A2">
    <w:pPr>
      <w:pStyle w:val="Header"/>
      <w:rPr>
        <w:sz w:val="18"/>
        <w:szCs w:val="18"/>
      </w:rPr>
    </w:pPr>
    <w:r w:rsidRPr="00DF7BCD">
      <w:rPr>
        <w:sz w:val="18"/>
        <w:szCs w:val="18"/>
      </w:rPr>
      <w:t>Calendar Year 2020</w:t>
    </w:r>
  </w:p>
  <w:p w14:paraId="259680B6" w14:textId="77777777" w:rsidR="00CB67A2" w:rsidRDefault="00CB67A2">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DFE0737"/>
    <w:multiLevelType w:val="hybridMultilevel"/>
    <w:tmpl w:val="CCDEF016"/>
    <w:lvl w:ilvl="0" w:tplc="0409000F">
      <w:start w:val="1"/>
      <w:numFmt w:val="decimal"/>
      <w:lvlText w:val="%1."/>
      <w:lvlJc w:val="left"/>
      <w:pPr>
        <w:ind w:left="720" w:hanging="360"/>
      </w:p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15:restartNumberingAfterBreak="0">
    <w:nsid w:val="18466909"/>
    <w:multiLevelType w:val="hybridMultilevel"/>
    <w:tmpl w:val="B70862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29776C4B"/>
    <w:multiLevelType w:val="hybridMultilevel"/>
    <w:tmpl w:val="F34C3BB6"/>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474C624B"/>
    <w:multiLevelType w:val="multilevel"/>
    <w:tmpl w:val="38FA4EC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69925296"/>
    <w:multiLevelType w:val="hybridMultilevel"/>
    <w:tmpl w:val="2A60F6C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4"/>
  </w:num>
  <w:num w:numId="2">
    <w:abstractNumId w:val="1"/>
  </w:num>
  <w:num w:numId="3">
    <w:abstractNumId w:val="0"/>
  </w:num>
  <w:num w:numId="4">
    <w:abstractNumId w:val="2"/>
  </w:num>
  <w:num w:numId="5">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DF7BCD"/>
    <w:rsid w:val="0004333B"/>
    <w:rsid w:val="00045AEB"/>
    <w:rsid w:val="0006232D"/>
    <w:rsid w:val="000B6EFC"/>
    <w:rsid w:val="00102EC1"/>
    <w:rsid w:val="00177806"/>
    <w:rsid w:val="00363CE3"/>
    <w:rsid w:val="004855AB"/>
    <w:rsid w:val="004C400D"/>
    <w:rsid w:val="005661AF"/>
    <w:rsid w:val="005E6D21"/>
    <w:rsid w:val="005F046A"/>
    <w:rsid w:val="005F154B"/>
    <w:rsid w:val="00635B6D"/>
    <w:rsid w:val="00675C8F"/>
    <w:rsid w:val="006C1F55"/>
    <w:rsid w:val="006D100D"/>
    <w:rsid w:val="0072585A"/>
    <w:rsid w:val="00761167"/>
    <w:rsid w:val="00865CBD"/>
    <w:rsid w:val="008951F4"/>
    <w:rsid w:val="008E143D"/>
    <w:rsid w:val="008F2F38"/>
    <w:rsid w:val="00927DBB"/>
    <w:rsid w:val="009B4F35"/>
    <w:rsid w:val="009D5327"/>
    <w:rsid w:val="00A43127"/>
    <w:rsid w:val="00AA3BE0"/>
    <w:rsid w:val="00AC3DFB"/>
    <w:rsid w:val="00B127FF"/>
    <w:rsid w:val="00B63931"/>
    <w:rsid w:val="00C0259D"/>
    <w:rsid w:val="00C21426"/>
    <w:rsid w:val="00C30FDA"/>
    <w:rsid w:val="00C367F8"/>
    <w:rsid w:val="00CB45F3"/>
    <w:rsid w:val="00CB67A2"/>
    <w:rsid w:val="00CD55C2"/>
    <w:rsid w:val="00CF55F4"/>
    <w:rsid w:val="00DE0C3E"/>
    <w:rsid w:val="00DF7BCD"/>
    <w:rsid w:val="00FA3D6A"/>
    <w:rsid w:val="00FF0C1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2673337D"/>
  <w15:chartTrackingRefBased/>
  <w15:docId w15:val="{04D9260C-F86B-4B44-BB93-D6DE13D1AFE5}"/>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4"/>
        <w:szCs w:val="24"/>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paragraph" w:styleId="Heading1">
    <w:name w:val="heading 1"/>
    <w:basedOn w:val="Normal"/>
    <w:next w:val="Normal"/>
    <w:link w:val="Heading1Char"/>
    <w:uiPriority w:val="9"/>
    <w:qFormat/>
    <w:rsid w:val="0006232D"/>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2">
    <w:name w:val="heading 2"/>
    <w:basedOn w:val="Normal"/>
    <w:next w:val="Normal"/>
    <w:link w:val="Heading2Char"/>
    <w:uiPriority w:val="9"/>
    <w:unhideWhenUsed/>
    <w:qFormat/>
    <w:rsid w:val="000B6EFC"/>
    <w:pPr>
      <w:keepNext/>
      <w:keepLines/>
      <w:spacing w:before="40"/>
      <w:outlineLvl w:val="1"/>
    </w:pPr>
    <w:rPr>
      <w:rFonts w:asciiTheme="majorHAnsi" w:eastAsiaTheme="majorEastAsia" w:hAnsiTheme="majorHAnsi" w:cstheme="majorBidi"/>
      <w:color w:val="2F5496" w:themeColor="accent1" w:themeShade="BF"/>
      <w:sz w:val="26"/>
      <w:szCs w:val="2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iPriority w:val="99"/>
    <w:unhideWhenUsed/>
    <w:rsid w:val="00DF7BCD"/>
    <w:pPr>
      <w:tabs>
        <w:tab w:val="center" w:pos="4680"/>
        <w:tab w:val="right" w:pos="9360"/>
      </w:tabs>
    </w:pPr>
  </w:style>
  <w:style w:type="character" w:customStyle="1" w:styleId="HeaderChar">
    <w:name w:val="Header Char"/>
    <w:basedOn w:val="DefaultParagraphFont"/>
    <w:link w:val="Header"/>
    <w:uiPriority w:val="99"/>
    <w:rsid w:val="00DF7BCD"/>
  </w:style>
  <w:style w:type="paragraph" w:styleId="Footer">
    <w:name w:val="footer"/>
    <w:basedOn w:val="Normal"/>
    <w:link w:val="FooterChar"/>
    <w:uiPriority w:val="99"/>
    <w:unhideWhenUsed/>
    <w:rsid w:val="00DF7BCD"/>
    <w:pPr>
      <w:tabs>
        <w:tab w:val="center" w:pos="4680"/>
        <w:tab w:val="right" w:pos="9360"/>
      </w:tabs>
    </w:pPr>
  </w:style>
  <w:style w:type="character" w:customStyle="1" w:styleId="FooterChar">
    <w:name w:val="Footer Char"/>
    <w:basedOn w:val="DefaultParagraphFont"/>
    <w:link w:val="Footer"/>
    <w:uiPriority w:val="99"/>
    <w:rsid w:val="00DF7BCD"/>
  </w:style>
  <w:style w:type="paragraph" w:styleId="NoSpacing">
    <w:name w:val="No Spacing"/>
    <w:link w:val="NoSpacingChar"/>
    <w:uiPriority w:val="1"/>
    <w:qFormat/>
    <w:rsid w:val="00DF7BCD"/>
    <w:rPr>
      <w:rFonts w:eastAsiaTheme="minorEastAsia"/>
      <w:sz w:val="22"/>
      <w:szCs w:val="22"/>
      <w:lang w:eastAsia="zh-CN"/>
    </w:rPr>
  </w:style>
  <w:style w:type="character" w:customStyle="1" w:styleId="NoSpacingChar">
    <w:name w:val="No Spacing Char"/>
    <w:basedOn w:val="DefaultParagraphFont"/>
    <w:link w:val="NoSpacing"/>
    <w:uiPriority w:val="1"/>
    <w:rsid w:val="00DF7BCD"/>
    <w:rPr>
      <w:rFonts w:eastAsiaTheme="minorEastAsia"/>
      <w:sz w:val="22"/>
      <w:szCs w:val="22"/>
      <w:lang w:eastAsia="zh-CN"/>
    </w:rPr>
  </w:style>
  <w:style w:type="character" w:styleId="Hyperlink">
    <w:name w:val="Hyperlink"/>
    <w:basedOn w:val="DefaultParagraphFont"/>
    <w:uiPriority w:val="99"/>
    <w:unhideWhenUsed/>
    <w:rsid w:val="00045AEB"/>
    <w:rPr>
      <w:color w:val="0563C1" w:themeColor="hyperlink"/>
      <w:u w:val="single"/>
    </w:rPr>
  </w:style>
  <w:style w:type="character" w:styleId="UnresolvedMention">
    <w:name w:val="Unresolved Mention"/>
    <w:basedOn w:val="DefaultParagraphFont"/>
    <w:uiPriority w:val="99"/>
    <w:semiHidden/>
    <w:unhideWhenUsed/>
    <w:rsid w:val="00045AEB"/>
    <w:rPr>
      <w:color w:val="605E5C"/>
      <w:shd w:val="clear" w:color="auto" w:fill="E1DFDD"/>
    </w:rPr>
  </w:style>
  <w:style w:type="character" w:customStyle="1" w:styleId="Heading1Char">
    <w:name w:val="Heading 1 Char"/>
    <w:basedOn w:val="DefaultParagraphFont"/>
    <w:link w:val="Heading1"/>
    <w:uiPriority w:val="9"/>
    <w:rsid w:val="0006232D"/>
    <w:rPr>
      <w:rFonts w:asciiTheme="majorHAnsi" w:eastAsiaTheme="majorEastAsia" w:hAnsiTheme="majorHAnsi" w:cstheme="majorBidi"/>
      <w:color w:val="2F5496" w:themeColor="accent1" w:themeShade="BF"/>
      <w:sz w:val="32"/>
      <w:szCs w:val="32"/>
    </w:rPr>
  </w:style>
  <w:style w:type="paragraph" w:styleId="ListParagraph">
    <w:name w:val="List Paragraph"/>
    <w:basedOn w:val="Normal"/>
    <w:uiPriority w:val="34"/>
    <w:qFormat/>
    <w:rsid w:val="008E143D"/>
    <w:pPr>
      <w:ind w:left="720"/>
      <w:contextualSpacing/>
    </w:pPr>
  </w:style>
  <w:style w:type="paragraph" w:styleId="BodyText">
    <w:name w:val="Body Text"/>
    <w:basedOn w:val="Normal"/>
    <w:link w:val="BodyTextChar"/>
    <w:rsid w:val="000B6EFC"/>
    <w:pPr>
      <w:overflowPunct w:val="0"/>
      <w:autoSpaceDE w:val="0"/>
      <w:autoSpaceDN w:val="0"/>
      <w:adjustRightInd w:val="0"/>
      <w:jc w:val="center"/>
      <w:textAlignment w:val="baseline"/>
    </w:pPr>
    <w:rPr>
      <w:rFonts w:ascii="EngraversGothic BT" w:eastAsia="Times New Roman" w:hAnsi="EngraversGothic BT" w:cs="EngraversGothic BT"/>
      <w:spacing w:val="-5"/>
    </w:rPr>
  </w:style>
  <w:style w:type="character" w:customStyle="1" w:styleId="BodyTextChar">
    <w:name w:val="Body Text Char"/>
    <w:basedOn w:val="DefaultParagraphFont"/>
    <w:link w:val="BodyText"/>
    <w:rsid w:val="000B6EFC"/>
    <w:rPr>
      <w:rFonts w:ascii="EngraversGothic BT" w:eastAsia="Times New Roman" w:hAnsi="EngraversGothic BT" w:cs="EngraversGothic BT"/>
      <w:spacing w:val="-5"/>
    </w:rPr>
  </w:style>
  <w:style w:type="character" w:customStyle="1" w:styleId="Heading2Char">
    <w:name w:val="Heading 2 Char"/>
    <w:basedOn w:val="DefaultParagraphFont"/>
    <w:link w:val="Heading2"/>
    <w:uiPriority w:val="9"/>
    <w:rsid w:val="000B6EFC"/>
    <w:rPr>
      <w:rFonts w:asciiTheme="majorHAnsi" w:eastAsiaTheme="majorEastAsia" w:hAnsiTheme="majorHAnsi" w:cstheme="majorBidi"/>
      <w:color w:val="2F5496" w:themeColor="accent1" w:themeShade="BF"/>
      <w:sz w:val="26"/>
      <w:szCs w:val="26"/>
    </w:rPr>
  </w:style>
  <w:style w:type="paragraph" w:styleId="TOCHeading">
    <w:name w:val="TOC Heading"/>
    <w:basedOn w:val="Heading1"/>
    <w:next w:val="Normal"/>
    <w:uiPriority w:val="39"/>
    <w:unhideWhenUsed/>
    <w:qFormat/>
    <w:rsid w:val="00CB67A2"/>
    <w:pPr>
      <w:spacing w:before="480" w:line="276" w:lineRule="auto"/>
      <w:outlineLvl w:val="9"/>
    </w:pPr>
    <w:rPr>
      <w:b/>
      <w:bCs/>
      <w:sz w:val="28"/>
      <w:szCs w:val="28"/>
    </w:rPr>
  </w:style>
  <w:style w:type="paragraph" w:styleId="TOC1">
    <w:name w:val="toc 1"/>
    <w:basedOn w:val="Normal"/>
    <w:next w:val="Normal"/>
    <w:autoRedefine/>
    <w:uiPriority w:val="39"/>
    <w:unhideWhenUsed/>
    <w:rsid w:val="00CB67A2"/>
    <w:pPr>
      <w:spacing w:before="120"/>
    </w:pPr>
    <w:rPr>
      <w:b/>
      <w:bCs/>
      <w:i/>
      <w:iCs/>
    </w:rPr>
  </w:style>
  <w:style w:type="paragraph" w:styleId="TOC2">
    <w:name w:val="toc 2"/>
    <w:basedOn w:val="Normal"/>
    <w:next w:val="Normal"/>
    <w:autoRedefine/>
    <w:uiPriority w:val="39"/>
    <w:unhideWhenUsed/>
    <w:rsid w:val="00CB67A2"/>
    <w:pPr>
      <w:spacing w:before="120"/>
      <w:ind w:left="240"/>
    </w:pPr>
    <w:rPr>
      <w:b/>
      <w:bCs/>
      <w:sz w:val="22"/>
      <w:szCs w:val="22"/>
    </w:rPr>
  </w:style>
  <w:style w:type="paragraph" w:styleId="TOC3">
    <w:name w:val="toc 3"/>
    <w:basedOn w:val="Normal"/>
    <w:next w:val="Normal"/>
    <w:autoRedefine/>
    <w:uiPriority w:val="39"/>
    <w:unhideWhenUsed/>
    <w:rsid w:val="00CB67A2"/>
    <w:pPr>
      <w:ind w:left="480"/>
    </w:pPr>
    <w:rPr>
      <w:sz w:val="20"/>
      <w:szCs w:val="20"/>
    </w:rPr>
  </w:style>
  <w:style w:type="paragraph" w:styleId="TOC4">
    <w:name w:val="toc 4"/>
    <w:basedOn w:val="Normal"/>
    <w:next w:val="Normal"/>
    <w:autoRedefine/>
    <w:uiPriority w:val="39"/>
    <w:semiHidden/>
    <w:unhideWhenUsed/>
    <w:rsid w:val="00CB67A2"/>
    <w:pPr>
      <w:ind w:left="720"/>
    </w:pPr>
    <w:rPr>
      <w:sz w:val="20"/>
      <w:szCs w:val="20"/>
    </w:rPr>
  </w:style>
  <w:style w:type="paragraph" w:styleId="TOC5">
    <w:name w:val="toc 5"/>
    <w:basedOn w:val="Normal"/>
    <w:next w:val="Normal"/>
    <w:autoRedefine/>
    <w:uiPriority w:val="39"/>
    <w:semiHidden/>
    <w:unhideWhenUsed/>
    <w:rsid w:val="00CB67A2"/>
    <w:pPr>
      <w:ind w:left="960"/>
    </w:pPr>
    <w:rPr>
      <w:sz w:val="20"/>
      <w:szCs w:val="20"/>
    </w:rPr>
  </w:style>
  <w:style w:type="paragraph" w:styleId="TOC6">
    <w:name w:val="toc 6"/>
    <w:basedOn w:val="Normal"/>
    <w:next w:val="Normal"/>
    <w:autoRedefine/>
    <w:uiPriority w:val="39"/>
    <w:semiHidden/>
    <w:unhideWhenUsed/>
    <w:rsid w:val="00CB67A2"/>
    <w:pPr>
      <w:ind w:left="1200"/>
    </w:pPr>
    <w:rPr>
      <w:sz w:val="20"/>
      <w:szCs w:val="20"/>
    </w:rPr>
  </w:style>
  <w:style w:type="paragraph" w:styleId="TOC7">
    <w:name w:val="toc 7"/>
    <w:basedOn w:val="Normal"/>
    <w:next w:val="Normal"/>
    <w:autoRedefine/>
    <w:uiPriority w:val="39"/>
    <w:semiHidden/>
    <w:unhideWhenUsed/>
    <w:rsid w:val="00CB67A2"/>
    <w:pPr>
      <w:ind w:left="1440"/>
    </w:pPr>
    <w:rPr>
      <w:sz w:val="20"/>
      <w:szCs w:val="20"/>
    </w:rPr>
  </w:style>
  <w:style w:type="paragraph" w:styleId="TOC8">
    <w:name w:val="toc 8"/>
    <w:basedOn w:val="Normal"/>
    <w:next w:val="Normal"/>
    <w:autoRedefine/>
    <w:uiPriority w:val="39"/>
    <w:semiHidden/>
    <w:unhideWhenUsed/>
    <w:rsid w:val="00CB67A2"/>
    <w:pPr>
      <w:ind w:left="1680"/>
    </w:pPr>
    <w:rPr>
      <w:sz w:val="20"/>
      <w:szCs w:val="20"/>
    </w:rPr>
  </w:style>
  <w:style w:type="paragraph" w:styleId="TOC9">
    <w:name w:val="toc 9"/>
    <w:basedOn w:val="Normal"/>
    <w:next w:val="Normal"/>
    <w:autoRedefine/>
    <w:uiPriority w:val="39"/>
    <w:semiHidden/>
    <w:unhideWhenUsed/>
    <w:rsid w:val="00CB67A2"/>
    <w:pPr>
      <w:ind w:left="1920"/>
    </w:pPr>
    <w:rPr>
      <w:sz w:val="20"/>
      <w:szCs w:val="20"/>
    </w:rPr>
  </w:style>
  <w:style w:type="character" w:styleId="PageNumber">
    <w:name w:val="page number"/>
    <w:basedOn w:val="DefaultParagraphFont"/>
    <w:uiPriority w:val="99"/>
    <w:semiHidden/>
    <w:unhideWhenUsed/>
    <w:rsid w:val="005661AF"/>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mailto:info@northcrossgroup.com" TargetMode="External"/><Relationship Id="rId18" Type="http://schemas.openxmlformats.org/officeDocument/2006/relationships/fontTable" Target="fontTable.xml"/><Relationship Id="rId3" Type="http://schemas.openxmlformats.org/officeDocument/2006/relationships/numbering" Target="numbering.xml"/><Relationship Id="rId7" Type="http://schemas.openxmlformats.org/officeDocument/2006/relationships/footnotes" Target="footnotes.xml"/><Relationship Id="rId12" Type="http://schemas.openxmlformats.org/officeDocument/2006/relationships/hyperlink" Target="http://www.northcrossgroup.com"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info@northcrossgroup.com"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http://www.northcrossgroup.com" TargetMode="External"/><Relationship Id="rId19" Type="http://schemas.openxmlformats.org/officeDocument/2006/relationships/theme" Target="theme/theme1.xml"/><Relationship Id="rId4" Type="http://schemas.openxmlformats.org/officeDocument/2006/relationships/styles" Target="styles.xml"/><Relationship Id="rId9" Type="http://schemas.openxmlformats.org/officeDocument/2006/relationships/image" Target="media/image1.jpg"/><Relationship Id="rId14"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_rels/header2.xml.rels><?xml version="1.0" encoding="UTF-8" standalone="yes"?>
<Relationships xmlns="http://schemas.openxmlformats.org/package/2006/relationships"><Relationship Id="rId1" Type="http://schemas.openxmlformats.org/officeDocument/2006/relationships/image" Target="media/image2.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CoverPageProperties xmlns="http://schemas.microsoft.com/office/2006/coverPageProps">
  <PublishDate>2020</PublishDate>
  <Abstract/>
  <CompanyAddress/>
  <CompanyPhone/>
  <CompanyFax/>
  <CompanyEmail/>
</CoverPageProperties>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55AF091B-3C7A-41E3-B477-F2FDAA23CFDA}">
  <ds:schemaRefs>
    <ds:schemaRef ds:uri="http://schemas.microsoft.com/office/2006/coverPageProps"/>
  </ds:schemaRefs>
</ds:datastoreItem>
</file>

<file path=customXml/itemProps2.xml><?xml version="1.0" encoding="utf-8"?>
<ds:datastoreItem xmlns:ds="http://schemas.openxmlformats.org/officeDocument/2006/customXml" ds:itemID="{EDB0C28D-8672-4C2E-8892-6556E5ACA5E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7</Pages>
  <Words>1603</Words>
  <Characters>9140</Characters>
  <Application>Microsoft Office Word</Application>
  <DocSecurity>0</DocSecurity>
  <Lines>76</Lines>
  <Paragraphs>21</Paragraphs>
  <ScaleCrop>false</ScaleCrop>
  <HeadingPairs>
    <vt:vector size="2" baseType="variant">
      <vt:variant>
        <vt:lpstr>Title</vt:lpstr>
      </vt:variant>
      <vt:variant>
        <vt:i4>1</vt:i4>
      </vt:variant>
    </vt:vector>
  </HeadingPairs>
  <TitlesOfParts>
    <vt:vector size="1" baseType="lpstr">
      <vt:lpstr>NCG Internship Program</vt:lpstr>
    </vt:vector>
  </TitlesOfParts>
  <Company/>
  <LinksUpToDate>false</LinksUpToDate>
  <CharactersWithSpaces>10722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NCG Internship Program</dc:title>
  <dc:subject/>
  <dc:creator>Christopher Bender [DOCUMENT SUBTITLE]</dc:creator>
  <cp:keywords/>
  <dc:description/>
  <cp:lastModifiedBy>Danielle Capozza</cp:lastModifiedBy>
  <cp:revision>2</cp:revision>
  <dcterms:created xsi:type="dcterms:W3CDTF">2020-06-04T20:38:00Z</dcterms:created>
  <dcterms:modified xsi:type="dcterms:W3CDTF">2020-06-04T20:38:00Z</dcterms:modified>
</cp:coreProperties>
</file>